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B2A75" w14:textId="783A80B1" w:rsidR="00740BAC" w:rsidRDefault="00F710AF" w:rsidP="00280A8B">
      <w:pPr>
        <w:jc w:val="both"/>
      </w:pPr>
      <w:r>
        <w:rPr>
          <w:noProof/>
          <w:lang w:eastAsia="en-GB"/>
        </w:rPr>
        <mc:AlternateContent>
          <mc:Choice Requires="wps">
            <w:drawing>
              <wp:inline distT="0" distB="0" distL="0" distR="0" wp14:anchorId="61192A64" wp14:editId="7767EC46">
                <wp:extent cx="3019425" cy="650240"/>
                <wp:effectExtent l="0" t="0" r="9525" b="0"/>
                <wp:docPr id="13" name="Text Box 13"/>
                <wp:cNvGraphicFramePr/>
                <a:graphic xmlns:a="http://schemas.openxmlformats.org/drawingml/2006/main">
                  <a:graphicData uri="http://schemas.microsoft.com/office/word/2010/wordprocessingShape">
                    <wps:wsp>
                      <wps:cNvSpPr txBox="1"/>
                      <wps:spPr>
                        <a:xfrm>
                          <a:off x="0" y="0"/>
                          <a:ext cx="3019425" cy="650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68E39" w14:textId="5BF912B7" w:rsidR="002C0996" w:rsidRDefault="002C0996" w:rsidP="00905829">
                            <w:pPr>
                              <w:spacing w:before="60"/>
                              <w:ind w:left="-142"/>
                            </w:pPr>
                            <w:r>
                              <w:rPr>
                                <w:b/>
                                <w:color w:val="000000" w:themeColor="text1"/>
                              </w:rPr>
                              <w:t xml:space="preserve">Reference: </w:t>
                            </w:r>
                            <w:r>
                              <w:rPr>
                                <w:color w:val="000000" w:themeColor="text1"/>
                              </w:rPr>
                              <w:t>Strategic Planning /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1192A64" id="_x0000_t202" coordsize="21600,21600" o:spt="202" path="m,l,21600r21600,l21600,xe">
                <v:stroke joinstyle="miter"/>
                <v:path gradientshapeok="t" o:connecttype="rect"/>
              </v:shapetype>
              <v:shape id="Text Box 13" o:spid="_x0000_s1026" type="#_x0000_t202" style="width:237.7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" fillcolor="white [3201]" stroked="f" strokeweight=".5pt">
                <v:textbox>
                  <w:txbxContent>
                    <w:p w14:paraId="2E768E39" w14:textId="5BF912B7" w:rsidR="002C0996" w:rsidRDefault="002C0996" w:rsidP="00905829">
                      <w:pPr>
                        <w:spacing w:before="60"/>
                        <w:ind w:left="-142"/>
                      </w:pPr>
                      <w:r>
                        <w:rPr>
                          <w:b/>
                          <w:color w:val="000000" w:themeColor="text1"/>
                        </w:rPr>
                        <w:t xml:space="preserve">Reference: </w:t>
                      </w:r>
                      <w:r>
                        <w:rPr>
                          <w:color w:val="000000" w:themeColor="text1"/>
                        </w:rPr>
                        <w:t>Strategic Planning / Water</w:t>
                      </w:r>
                    </w:p>
                  </w:txbxContent>
                </v:textbox>
                <w10:anchorlock/>
              </v:shape>
            </w:pict>
          </mc:Fallback>
        </mc:AlternateContent>
      </w:r>
      <w:r w:rsidR="00614807">
        <w:rPr>
          <w:noProof/>
          <w:lang w:eastAsia="en-GB"/>
        </w:rPr>
        <mc:AlternateContent>
          <mc:Choice Requires="wps">
            <w:drawing>
              <wp:anchor distT="0" distB="0" distL="114300" distR="114300" simplePos="0" relativeHeight="251660288" behindDoc="0" locked="1" layoutInCell="1" allowOverlap="1" wp14:anchorId="3DB4EFEA" wp14:editId="5F32518A">
                <wp:simplePos x="0" y="0"/>
                <wp:positionH relativeFrom="column">
                  <wp:posOffset>3766820</wp:posOffset>
                </wp:positionH>
                <wp:positionV relativeFrom="paragraph">
                  <wp:posOffset>151130</wp:posOffset>
                </wp:positionV>
                <wp:extent cx="2383155" cy="2143125"/>
                <wp:effectExtent l="0" t="0" r="0" b="952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143125"/>
                        </a:xfrm>
                        <a:prstGeom prst="rect">
                          <a:avLst/>
                        </a:prstGeom>
                        <a:noFill/>
                        <a:ln w="9525">
                          <a:noFill/>
                          <a:miter lim="800000"/>
                          <a:headEnd/>
                          <a:tailEnd/>
                        </a:ln>
                      </wps:spPr>
                      <wps:txbx>
                        <w:txbxContent>
                          <w:p w14:paraId="3CEE92F8" w14:textId="0FAC1FB4" w:rsidR="002C0996" w:rsidRDefault="002C0996" w:rsidP="00905829">
                            <w:pPr>
                              <w:rPr>
                                <w:b/>
                                <w:kern w:val="36"/>
                              </w:rPr>
                            </w:pPr>
                            <w:r>
                              <w:rPr>
                                <w:b/>
                                <w:kern w:val="36"/>
                              </w:rPr>
                              <w:t>Oxfordshire County Council</w:t>
                            </w:r>
                          </w:p>
                          <w:p w14:paraId="5948FC01" w14:textId="068A9274" w:rsidR="002C0996" w:rsidRDefault="002C0996" w:rsidP="00905829">
                            <w:pPr>
                              <w:rPr>
                                <w:b/>
                                <w:kern w:val="36"/>
                              </w:rPr>
                            </w:pPr>
                            <w:r>
                              <w:rPr>
                                <w:b/>
                                <w:kern w:val="36"/>
                              </w:rPr>
                              <w:t>County Hall</w:t>
                            </w:r>
                          </w:p>
                          <w:p w14:paraId="0D21191A" w14:textId="55F467AA" w:rsidR="002C0996" w:rsidRDefault="002C0996" w:rsidP="00905829">
                            <w:pPr>
                              <w:rPr>
                                <w:b/>
                                <w:kern w:val="36"/>
                              </w:rPr>
                            </w:pPr>
                            <w:r>
                              <w:rPr>
                                <w:b/>
                                <w:kern w:val="36"/>
                              </w:rPr>
                              <w:t>New Road</w:t>
                            </w:r>
                          </w:p>
                          <w:p w14:paraId="1C39D47A" w14:textId="330924C2" w:rsidR="002C0996" w:rsidRPr="00740BAC" w:rsidRDefault="002C0996" w:rsidP="00905829">
                            <w:pPr>
                              <w:rPr>
                                <w:b/>
                              </w:rPr>
                            </w:pPr>
                            <w:r>
                              <w:rPr>
                                <w:b/>
                                <w:kern w:val="36"/>
                              </w:rPr>
                              <w:t>Oxford OX1 1ND</w:t>
                            </w:r>
                          </w:p>
                          <w:p w14:paraId="27890B2A" w14:textId="77777777" w:rsidR="002C0996" w:rsidRDefault="002C0996" w:rsidP="00A64783">
                            <w:pPr>
                              <w:rPr>
                                <w:color w:val="000000" w:themeColor="text1"/>
                              </w:rPr>
                            </w:pPr>
                          </w:p>
                          <w:p w14:paraId="2C78C19D" w14:textId="77777777" w:rsidR="002C0996" w:rsidRDefault="002C0996" w:rsidP="00905829">
                            <w:pPr>
                              <w:rPr>
                                <w:b/>
                                <w:color w:val="000000" w:themeColor="text1"/>
                              </w:rPr>
                            </w:pPr>
                            <w:r>
                              <w:rPr>
                                <w:b/>
                                <w:color w:val="000000" w:themeColor="text1"/>
                              </w:rPr>
                              <w:t xml:space="preserve">Bill Cotton – </w:t>
                            </w:r>
                          </w:p>
                          <w:p w14:paraId="2FDDA293" w14:textId="652C0FB8" w:rsidR="002C0996" w:rsidRDefault="002C0996" w:rsidP="00905829">
                            <w:pPr>
                              <w:rPr>
                                <w:b/>
                                <w:color w:val="000000" w:themeColor="text1"/>
                              </w:rPr>
                            </w:pPr>
                            <w:r>
                              <w:rPr>
                                <w:b/>
                                <w:color w:val="000000" w:themeColor="text1"/>
                              </w:rPr>
                              <w:t>Corporate Director for Environment and Place</w:t>
                            </w:r>
                          </w:p>
                          <w:p w14:paraId="7DD1452F" w14:textId="77777777" w:rsidR="002C0996" w:rsidRDefault="002C0996" w:rsidP="00905829">
                            <w:pPr>
                              <w:rPr>
                                <w:color w:val="000000" w:themeColor="text1"/>
                              </w:rPr>
                            </w:pPr>
                          </w:p>
                          <w:p w14:paraId="33F4B72B" w14:textId="77777777" w:rsidR="002C0996" w:rsidRDefault="002C0996" w:rsidP="00A64783">
                            <w:pPr>
                              <w:rPr>
                                <w:color w:val="000000" w:themeColor="text1"/>
                              </w:rPr>
                            </w:pPr>
                          </w:p>
                          <w:p w14:paraId="4E23B3BA" w14:textId="2FCD97EC" w:rsidR="002C0996" w:rsidRPr="006D7E30" w:rsidRDefault="004F0DC5" w:rsidP="006C4810">
                            <w:pPr>
                              <w:ind w:left="-142"/>
                              <w:rPr>
                                <w:color w:val="000000" w:themeColor="text1"/>
                              </w:rPr>
                            </w:pPr>
                            <w:r>
                              <w:rPr>
                                <w:b/>
                                <w:color w:val="000000" w:themeColor="text1"/>
                              </w:rPr>
                              <w:t xml:space="preserve">   11</w:t>
                            </w:r>
                            <w:r w:rsidRPr="00055045">
                              <w:rPr>
                                <w:b/>
                                <w:color w:val="000000" w:themeColor="text1"/>
                                <w:vertAlign w:val="superscript"/>
                              </w:rPr>
                              <w:t>th</w:t>
                            </w:r>
                            <w:r>
                              <w:rPr>
                                <w:b/>
                                <w:color w:val="000000" w:themeColor="text1"/>
                              </w:rPr>
                              <w:t xml:space="preserve"> </w:t>
                            </w:r>
                            <w:r w:rsidR="00D4015C">
                              <w:rPr>
                                <w:b/>
                                <w:color w:val="000000" w:themeColor="text1"/>
                              </w:rPr>
                              <w:t>May</w:t>
                            </w:r>
                            <w:r w:rsidR="002C0996" w:rsidRPr="00352BE8">
                              <w:rPr>
                                <w:b/>
                                <w:color w:val="000000" w:themeColor="text1"/>
                              </w:rPr>
                              <w:t xml:space="preserve"> 202</w:t>
                            </w:r>
                            <w:r w:rsidR="00D4015C">
                              <w:rPr>
                                <w:b/>
                                <w:color w:val="000000" w:themeColor="text1"/>
                              </w:rPr>
                              <w:t>3</w:t>
                            </w:r>
                          </w:p>
                          <w:p w14:paraId="4AB2CEDF" w14:textId="77777777" w:rsidR="002C0996" w:rsidRPr="00333AA3" w:rsidRDefault="002C0996" w:rsidP="00A64783">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EFEA" id="Text Box 2" o:spid="_x0000_s1027" type="#_x0000_t202" alt="&quot;&quot;" style="position:absolute;left:0;text-align:left;margin-left:296.6pt;margin-top:11.9pt;width:187.65pt;height:1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" filled="f" stroked="f">
                <v:textbox inset="0,0,0,0">
                  <w:txbxContent>
                    <w:p w14:paraId="3CEE92F8" w14:textId="0FAC1FB4" w:rsidR="002C0996" w:rsidRDefault="002C0996" w:rsidP="00905829">
                      <w:pPr>
                        <w:rPr>
                          <w:b/>
                          <w:kern w:val="36"/>
                        </w:rPr>
                      </w:pPr>
                      <w:r>
                        <w:rPr>
                          <w:b/>
                          <w:kern w:val="36"/>
                        </w:rPr>
                        <w:t>Oxfordshire County Council</w:t>
                      </w:r>
                    </w:p>
                    <w:p w14:paraId="5948FC01" w14:textId="068A9274" w:rsidR="002C0996" w:rsidRDefault="002C0996" w:rsidP="00905829">
                      <w:pPr>
                        <w:rPr>
                          <w:b/>
                          <w:kern w:val="36"/>
                        </w:rPr>
                      </w:pPr>
                      <w:r>
                        <w:rPr>
                          <w:b/>
                          <w:kern w:val="36"/>
                        </w:rPr>
                        <w:t>County Hall</w:t>
                      </w:r>
                    </w:p>
                    <w:p w14:paraId="0D21191A" w14:textId="55F467AA" w:rsidR="002C0996" w:rsidRDefault="002C0996" w:rsidP="00905829">
                      <w:pPr>
                        <w:rPr>
                          <w:b/>
                          <w:kern w:val="36"/>
                        </w:rPr>
                      </w:pPr>
                      <w:r>
                        <w:rPr>
                          <w:b/>
                          <w:kern w:val="36"/>
                        </w:rPr>
                        <w:t>New Road</w:t>
                      </w:r>
                    </w:p>
                    <w:p w14:paraId="1C39D47A" w14:textId="330924C2" w:rsidR="002C0996" w:rsidRPr="00740BAC" w:rsidRDefault="002C0996" w:rsidP="00905829">
                      <w:pPr>
                        <w:rPr>
                          <w:b/>
                        </w:rPr>
                      </w:pPr>
                      <w:r>
                        <w:rPr>
                          <w:b/>
                          <w:kern w:val="36"/>
                        </w:rPr>
                        <w:t>Oxford OX1 1ND</w:t>
                      </w:r>
                    </w:p>
                    <w:p w14:paraId="27890B2A" w14:textId="77777777" w:rsidR="002C0996" w:rsidRDefault="002C0996" w:rsidP="00A64783">
                      <w:pPr>
                        <w:rPr>
                          <w:color w:val="000000" w:themeColor="text1"/>
                        </w:rPr>
                      </w:pPr>
                    </w:p>
                    <w:p w14:paraId="2C78C19D" w14:textId="77777777" w:rsidR="002C0996" w:rsidRDefault="002C0996" w:rsidP="00905829">
                      <w:pPr>
                        <w:rPr>
                          <w:b/>
                          <w:color w:val="000000" w:themeColor="text1"/>
                        </w:rPr>
                      </w:pPr>
                      <w:r>
                        <w:rPr>
                          <w:b/>
                          <w:color w:val="000000" w:themeColor="text1"/>
                        </w:rPr>
                        <w:t xml:space="preserve">Bill Cotton – </w:t>
                      </w:r>
                    </w:p>
                    <w:p w14:paraId="2FDDA293" w14:textId="652C0FB8" w:rsidR="002C0996" w:rsidRDefault="002C0996" w:rsidP="00905829">
                      <w:pPr>
                        <w:rPr>
                          <w:b/>
                          <w:color w:val="000000" w:themeColor="text1"/>
                        </w:rPr>
                      </w:pPr>
                      <w:r>
                        <w:rPr>
                          <w:b/>
                          <w:color w:val="000000" w:themeColor="text1"/>
                        </w:rPr>
                        <w:t>Corporate Director for Environment and Place</w:t>
                      </w:r>
                    </w:p>
                    <w:p w14:paraId="7DD1452F" w14:textId="77777777" w:rsidR="002C0996" w:rsidRDefault="002C0996" w:rsidP="00905829">
                      <w:pPr>
                        <w:rPr>
                          <w:color w:val="000000" w:themeColor="text1"/>
                        </w:rPr>
                      </w:pPr>
                    </w:p>
                    <w:p w14:paraId="33F4B72B" w14:textId="77777777" w:rsidR="002C0996" w:rsidRDefault="002C0996" w:rsidP="00A64783">
                      <w:pPr>
                        <w:rPr>
                          <w:color w:val="000000" w:themeColor="text1"/>
                        </w:rPr>
                      </w:pPr>
                    </w:p>
                    <w:p w14:paraId="4E23B3BA" w14:textId="2FCD97EC" w:rsidR="002C0996" w:rsidRPr="006D7E30" w:rsidRDefault="004F0DC5" w:rsidP="006C4810">
                      <w:pPr>
                        <w:ind w:left="-142"/>
                        <w:rPr>
                          <w:color w:val="000000" w:themeColor="text1"/>
                        </w:rPr>
                      </w:pPr>
                      <w:r>
                        <w:rPr>
                          <w:b/>
                          <w:color w:val="000000" w:themeColor="text1"/>
                        </w:rPr>
                        <w:t xml:space="preserve">   11</w:t>
                      </w:r>
                      <w:r w:rsidRPr="00055045">
                        <w:rPr>
                          <w:b/>
                          <w:color w:val="000000" w:themeColor="text1"/>
                          <w:vertAlign w:val="superscript"/>
                        </w:rPr>
                        <w:t>th</w:t>
                      </w:r>
                      <w:r>
                        <w:rPr>
                          <w:b/>
                          <w:color w:val="000000" w:themeColor="text1"/>
                        </w:rPr>
                        <w:t xml:space="preserve"> </w:t>
                      </w:r>
                      <w:r w:rsidR="00D4015C">
                        <w:rPr>
                          <w:b/>
                          <w:color w:val="000000" w:themeColor="text1"/>
                        </w:rPr>
                        <w:t>May</w:t>
                      </w:r>
                      <w:r w:rsidR="002C0996" w:rsidRPr="00352BE8">
                        <w:rPr>
                          <w:b/>
                          <w:color w:val="000000" w:themeColor="text1"/>
                        </w:rPr>
                        <w:t xml:space="preserve"> 202</w:t>
                      </w:r>
                      <w:r w:rsidR="00D4015C">
                        <w:rPr>
                          <w:b/>
                          <w:color w:val="000000" w:themeColor="text1"/>
                        </w:rPr>
                        <w:t>3</w:t>
                      </w:r>
                    </w:p>
                    <w:p w14:paraId="4AB2CEDF" w14:textId="77777777" w:rsidR="002C0996" w:rsidRPr="00333AA3" w:rsidRDefault="002C0996" w:rsidP="00A64783">
                      <w:pPr>
                        <w:rPr>
                          <w:b/>
                        </w:rPr>
                      </w:pPr>
                    </w:p>
                  </w:txbxContent>
                </v:textbox>
                <w10:anchorlock/>
              </v:shape>
            </w:pict>
          </mc:Fallback>
        </mc:AlternateContent>
      </w:r>
    </w:p>
    <w:p w14:paraId="0A18A3AC" w14:textId="77777777" w:rsidR="00740BAC" w:rsidRPr="00740BAC" w:rsidRDefault="00740BAC" w:rsidP="00280A8B">
      <w:pPr>
        <w:jc w:val="both"/>
      </w:pPr>
    </w:p>
    <w:p w14:paraId="03EA5039" w14:textId="35021EB9" w:rsidR="00C516E9" w:rsidRDefault="002105FF" w:rsidP="00280A8B">
      <w:pPr>
        <w:tabs>
          <w:tab w:val="left" w:pos="6525"/>
        </w:tabs>
        <w:jc w:val="both"/>
      </w:pPr>
      <w:r>
        <w:rPr>
          <w:noProof/>
          <w:lang w:eastAsia="en-GB"/>
        </w:rPr>
        <mc:AlternateContent>
          <mc:Choice Requires="wps">
            <w:drawing>
              <wp:anchor distT="0" distB="0" distL="114300" distR="114300" simplePos="0" relativeHeight="251664384" behindDoc="1" locked="0" layoutInCell="1" allowOverlap="1" wp14:anchorId="6E27DE48" wp14:editId="5089ED1F">
                <wp:simplePos x="0" y="0"/>
                <wp:positionH relativeFrom="column">
                  <wp:posOffset>2540</wp:posOffset>
                </wp:positionH>
                <wp:positionV relativeFrom="paragraph">
                  <wp:posOffset>161925</wp:posOffset>
                </wp:positionV>
                <wp:extent cx="2829560" cy="1181100"/>
                <wp:effectExtent l="0" t="0" r="889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181100"/>
                        </a:xfrm>
                        <a:prstGeom prst="rect">
                          <a:avLst/>
                        </a:prstGeom>
                        <a:solidFill>
                          <a:srgbClr val="FFFFFF"/>
                        </a:solidFill>
                        <a:ln w="9525">
                          <a:noFill/>
                          <a:miter lim="800000"/>
                          <a:headEnd/>
                          <a:tailEnd/>
                        </a:ln>
                      </wps:spPr>
                      <wps:txbx>
                        <w:txbxContent>
                          <w:p w14:paraId="6877D011" w14:textId="77777777" w:rsidR="002C0996" w:rsidRDefault="002C0996" w:rsidP="00023141">
                            <w:r>
                              <w:t>Ofwat</w:t>
                            </w:r>
                          </w:p>
                          <w:p w14:paraId="64ECF7CB" w14:textId="77777777" w:rsidR="002C0996" w:rsidRDefault="002C0996" w:rsidP="00023141"/>
                          <w:p w14:paraId="4F9BA327" w14:textId="7F1F6B3C" w:rsidR="002C0996" w:rsidRDefault="002C0996" w:rsidP="00905829">
                            <w:r>
                              <w:t>By email: rapid@ofwat.gov.uk</w:t>
                            </w:r>
                          </w:p>
                          <w:p w14:paraId="404BBB2E" w14:textId="77777777" w:rsidR="002C0996" w:rsidRDefault="002C0996" w:rsidP="00023141">
                            <w:pPr>
                              <w:shd w:val="clear" w:color="auto" w:fill="FFFFFF" w:themeFill="background1"/>
                              <w:ind w:left="-1701"/>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27DE48" id="_x0000_s1028" type="#_x0000_t202" alt="&quot;&quot;" style="position:absolute;left:0;text-align:left;margin-left:.2pt;margin-top:12.75pt;width:222.8pt;height: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" stroked="f">
                <v:textbox>
                  <w:txbxContent>
                    <w:p w14:paraId="6877D011" w14:textId="77777777" w:rsidR="002C0996" w:rsidRDefault="002C0996" w:rsidP="00023141">
                      <w:r>
                        <w:t>Ofwat</w:t>
                      </w:r>
                    </w:p>
                    <w:p w14:paraId="64ECF7CB" w14:textId="77777777" w:rsidR="002C0996" w:rsidRDefault="002C0996" w:rsidP="00023141"/>
                    <w:p w14:paraId="4F9BA327" w14:textId="7F1F6B3C" w:rsidR="002C0996" w:rsidRDefault="002C0996" w:rsidP="00905829">
                      <w:r>
                        <w:t>By email: rapid@ofwat.gov.uk</w:t>
                      </w:r>
                    </w:p>
                    <w:p w14:paraId="404BBB2E" w14:textId="77777777" w:rsidR="002C0996" w:rsidRDefault="002C0996" w:rsidP="00023141">
                      <w:pPr>
                        <w:shd w:val="clear" w:color="auto" w:fill="FFFFFF" w:themeFill="background1"/>
                        <w:ind w:left="-1701"/>
                      </w:pPr>
                    </w:p>
                  </w:txbxContent>
                </v:textbox>
              </v:shape>
            </w:pict>
          </mc:Fallback>
        </mc:AlternateContent>
      </w:r>
    </w:p>
    <w:p w14:paraId="4F146051" w14:textId="77777777" w:rsidR="00C516E9" w:rsidRDefault="00C516E9" w:rsidP="00280A8B">
      <w:pPr>
        <w:tabs>
          <w:tab w:val="left" w:pos="6525"/>
        </w:tabs>
        <w:jc w:val="both"/>
      </w:pPr>
    </w:p>
    <w:p w14:paraId="5BBFD373" w14:textId="77777777" w:rsidR="00C516E9" w:rsidRDefault="00C516E9" w:rsidP="00280A8B">
      <w:pPr>
        <w:tabs>
          <w:tab w:val="left" w:pos="6525"/>
        </w:tabs>
        <w:jc w:val="both"/>
      </w:pPr>
    </w:p>
    <w:p w14:paraId="691FBC51" w14:textId="77777777" w:rsidR="00C516E9" w:rsidRDefault="00C516E9" w:rsidP="00280A8B">
      <w:pPr>
        <w:tabs>
          <w:tab w:val="left" w:pos="6525"/>
        </w:tabs>
        <w:jc w:val="both"/>
      </w:pPr>
    </w:p>
    <w:p w14:paraId="01884B97" w14:textId="77777777" w:rsidR="00C516E9" w:rsidRDefault="00C516E9" w:rsidP="00280A8B">
      <w:pPr>
        <w:tabs>
          <w:tab w:val="left" w:pos="6525"/>
        </w:tabs>
        <w:jc w:val="both"/>
      </w:pPr>
    </w:p>
    <w:p w14:paraId="64C8A35D" w14:textId="77777777" w:rsidR="00C516E9" w:rsidRDefault="00C516E9" w:rsidP="00280A8B">
      <w:pPr>
        <w:tabs>
          <w:tab w:val="left" w:pos="6525"/>
        </w:tabs>
        <w:jc w:val="both"/>
      </w:pPr>
    </w:p>
    <w:p w14:paraId="003019E1" w14:textId="77777777" w:rsidR="00C516E9" w:rsidRDefault="00C516E9" w:rsidP="00280A8B">
      <w:pPr>
        <w:tabs>
          <w:tab w:val="left" w:pos="6525"/>
        </w:tabs>
        <w:jc w:val="both"/>
      </w:pPr>
    </w:p>
    <w:p w14:paraId="505D8BAD" w14:textId="77777777" w:rsidR="00C516E9" w:rsidRDefault="00C516E9" w:rsidP="00280A8B">
      <w:pPr>
        <w:tabs>
          <w:tab w:val="left" w:pos="6525"/>
        </w:tabs>
        <w:jc w:val="both"/>
      </w:pPr>
    </w:p>
    <w:p w14:paraId="30448ADE" w14:textId="77777777" w:rsidR="00D36871" w:rsidRDefault="00D36871" w:rsidP="00280A8B">
      <w:pPr>
        <w:ind w:left="142" w:right="139"/>
        <w:jc w:val="both"/>
      </w:pPr>
    </w:p>
    <w:p w14:paraId="50903F10" w14:textId="5BAB4B19" w:rsidR="00C516E9" w:rsidRDefault="00C516E9" w:rsidP="00280A8B">
      <w:pPr>
        <w:ind w:left="142" w:right="139"/>
        <w:jc w:val="both"/>
      </w:pPr>
      <w:r>
        <w:t xml:space="preserve">Dear </w:t>
      </w:r>
      <w:r w:rsidR="00905829">
        <w:t>Sir / Madam</w:t>
      </w:r>
    </w:p>
    <w:p w14:paraId="48D02F8A" w14:textId="77777777" w:rsidR="00C516E9" w:rsidRDefault="00C516E9" w:rsidP="00280A8B">
      <w:pPr>
        <w:ind w:left="142" w:right="139"/>
        <w:jc w:val="both"/>
      </w:pPr>
    </w:p>
    <w:p w14:paraId="75BC9C18" w14:textId="16540B18" w:rsidR="00C516E9" w:rsidRDefault="00905829" w:rsidP="00280A8B">
      <w:pPr>
        <w:ind w:left="142" w:right="139"/>
        <w:jc w:val="both"/>
        <w:rPr>
          <w:b/>
        </w:rPr>
      </w:pPr>
      <w:r>
        <w:rPr>
          <w:b/>
        </w:rPr>
        <w:t>Regulators’ Alliance for Progressing Infrastructure Development (RAPID)</w:t>
      </w:r>
    </w:p>
    <w:p w14:paraId="313A6785" w14:textId="77BE7304" w:rsidR="00905829" w:rsidRDefault="00905829" w:rsidP="00280A8B">
      <w:pPr>
        <w:ind w:left="142" w:right="139"/>
        <w:jc w:val="both"/>
        <w:rPr>
          <w:b/>
        </w:rPr>
      </w:pPr>
      <w:r>
        <w:rPr>
          <w:b/>
        </w:rPr>
        <w:t>Draft Decisions for Strategic Resource Options –</w:t>
      </w:r>
      <w:r w:rsidR="00D4015C">
        <w:rPr>
          <w:b/>
        </w:rPr>
        <w:t xml:space="preserve"> </w:t>
      </w:r>
      <w:r>
        <w:rPr>
          <w:b/>
        </w:rPr>
        <w:t>Gate Two</w:t>
      </w:r>
    </w:p>
    <w:p w14:paraId="7695E757" w14:textId="178015C1" w:rsidR="00905829" w:rsidRPr="00023141" w:rsidRDefault="00905829" w:rsidP="00280A8B">
      <w:pPr>
        <w:ind w:left="142" w:right="139"/>
        <w:jc w:val="both"/>
        <w:rPr>
          <w:b/>
        </w:rPr>
      </w:pPr>
      <w:r>
        <w:rPr>
          <w:b/>
        </w:rPr>
        <w:t xml:space="preserve">Representations closing date: </w:t>
      </w:r>
      <w:r w:rsidR="00D4015C">
        <w:rPr>
          <w:b/>
        </w:rPr>
        <w:t>11 May 2023</w:t>
      </w:r>
    </w:p>
    <w:p w14:paraId="5FBD3230" w14:textId="77777777" w:rsidR="00C516E9" w:rsidRDefault="00C516E9" w:rsidP="00280A8B">
      <w:pPr>
        <w:ind w:left="142" w:right="139"/>
        <w:jc w:val="both"/>
      </w:pPr>
    </w:p>
    <w:p w14:paraId="52B2EA86" w14:textId="4E5C6718" w:rsidR="00A23559" w:rsidRDefault="00905829" w:rsidP="00280A8B">
      <w:pPr>
        <w:ind w:left="142" w:right="139"/>
        <w:jc w:val="both"/>
      </w:pPr>
      <w:r>
        <w:t xml:space="preserve">Further to the opportunity to </w:t>
      </w:r>
      <w:r w:rsidR="0063540B">
        <w:t>make representations</w:t>
      </w:r>
      <w:r>
        <w:t xml:space="preserve"> on RAPID’s draft decisions on the </w:t>
      </w:r>
      <w:r w:rsidR="00F07E5E">
        <w:t>g</w:t>
      </w:r>
      <w:r>
        <w:t xml:space="preserve">ate </w:t>
      </w:r>
      <w:r w:rsidR="00D4015C">
        <w:t>two</w:t>
      </w:r>
      <w:r>
        <w:t xml:space="preserve"> submissions for strategic water </w:t>
      </w:r>
      <w:r w:rsidR="008D6C97">
        <w:t>supply</w:t>
      </w:r>
      <w:r>
        <w:t xml:space="preserve"> options,</w:t>
      </w:r>
      <w:r w:rsidR="00E518DD">
        <w:t xml:space="preserve"> released on 30</w:t>
      </w:r>
      <w:r w:rsidR="00E518DD" w:rsidRPr="00E518DD">
        <w:rPr>
          <w:vertAlign w:val="superscript"/>
        </w:rPr>
        <w:t>th</w:t>
      </w:r>
      <w:r w:rsidR="00E518DD">
        <w:t xml:space="preserve"> March 2023,</w:t>
      </w:r>
      <w:r>
        <w:t xml:space="preserve"> please find attached to this letter</w:t>
      </w:r>
      <w:r w:rsidR="00F07E5E">
        <w:t>,</w:t>
      </w:r>
      <w:r>
        <w:t xml:space="preserve"> comments from Oxfordshire County Council.  </w:t>
      </w:r>
    </w:p>
    <w:p w14:paraId="7761708F" w14:textId="55AD7E5C" w:rsidR="00A23559" w:rsidRDefault="00A23559" w:rsidP="00280A8B">
      <w:pPr>
        <w:ind w:left="142" w:right="139"/>
        <w:jc w:val="both"/>
      </w:pPr>
    </w:p>
    <w:p w14:paraId="7ECBF9F7" w14:textId="0D33A599" w:rsidR="00D52871" w:rsidRDefault="007251AF" w:rsidP="00280A8B">
      <w:pPr>
        <w:ind w:left="142" w:right="139"/>
        <w:jc w:val="both"/>
      </w:pPr>
      <w:r>
        <w:t xml:space="preserve">These comments follow those that we made on RAPID’s draft decisions on the gate one submissions in October 2021.  </w:t>
      </w:r>
      <w:r w:rsidR="00905829">
        <w:t>These representations do not fetter any future position the County Council may wish to take on the various proposals</w:t>
      </w:r>
      <w:r w:rsidR="00C55CE4">
        <w:t xml:space="preserve">. </w:t>
      </w:r>
    </w:p>
    <w:p w14:paraId="42FFA4BF" w14:textId="645FFC84" w:rsidR="00D4015C" w:rsidRDefault="00D4015C" w:rsidP="00280A8B">
      <w:pPr>
        <w:ind w:left="142" w:right="139"/>
        <w:jc w:val="both"/>
      </w:pPr>
    </w:p>
    <w:p w14:paraId="51673895" w14:textId="1F578DC8" w:rsidR="00D4015C" w:rsidRDefault="00D4015C" w:rsidP="00280A8B">
      <w:pPr>
        <w:ind w:left="142" w:right="139"/>
        <w:jc w:val="both"/>
      </w:pPr>
      <w:r>
        <w:t xml:space="preserve">Oxfordshire County Council has also recently responded on some of the regional plan and water resources management plan consultations recently.  </w:t>
      </w:r>
      <w:r w:rsidR="00E91445">
        <w:t>Copies of t</w:t>
      </w:r>
      <w:r>
        <w:t xml:space="preserve">hose comments are also being </w:t>
      </w:r>
      <w:r w:rsidR="00634F6C">
        <w:t>sent</w:t>
      </w:r>
      <w:r>
        <w:t xml:space="preserve"> with this letter so that RAPID has a full understanding of the Council’s position. </w:t>
      </w:r>
      <w:r w:rsidR="00293D5C">
        <w:t>Relevant district councils in Oxfordshire and the Group Against Reservoir Development (GARD) are also making comments that we support.</w:t>
      </w:r>
    </w:p>
    <w:p w14:paraId="033C5514" w14:textId="22637063" w:rsidR="00B45D1E" w:rsidRDefault="00B45D1E" w:rsidP="00D4015C">
      <w:pPr>
        <w:ind w:right="139"/>
        <w:jc w:val="both"/>
      </w:pPr>
    </w:p>
    <w:p w14:paraId="5BDB4C8C" w14:textId="05703FD1" w:rsidR="00F07E5E" w:rsidRDefault="00F07E5E" w:rsidP="00280A8B">
      <w:pPr>
        <w:ind w:left="142" w:right="139"/>
        <w:jc w:val="both"/>
      </w:pPr>
      <w:r>
        <w:t>We note that RAPID’s</w:t>
      </w:r>
      <w:r w:rsidR="00D4015C">
        <w:t xml:space="preserve"> process envisages </w:t>
      </w:r>
      <w:r w:rsidR="00634F6C">
        <w:t>decisions being made on these gate two submissions on 28</w:t>
      </w:r>
      <w:r w:rsidR="00634F6C" w:rsidRPr="00634F6C">
        <w:rPr>
          <w:vertAlign w:val="superscript"/>
        </w:rPr>
        <w:t>th</w:t>
      </w:r>
      <w:r w:rsidR="00634F6C">
        <w:t xml:space="preserve"> June 2023 and after that there will be a process leading to gate three submissions on various dates between </w:t>
      </w:r>
      <w:r w:rsidR="00972420">
        <w:t>2023</w:t>
      </w:r>
      <w:r w:rsidR="00634F6C">
        <w:t xml:space="preserve"> and 2029.</w:t>
      </w:r>
    </w:p>
    <w:p w14:paraId="0BE95044" w14:textId="77777777" w:rsidR="00B14556" w:rsidRDefault="00B14556" w:rsidP="00280A8B">
      <w:pPr>
        <w:ind w:right="139"/>
        <w:jc w:val="both"/>
      </w:pPr>
    </w:p>
    <w:p w14:paraId="1A2FF4A7" w14:textId="7919AF58" w:rsidR="009633B6" w:rsidRDefault="0014499C" w:rsidP="00280A8B">
      <w:pPr>
        <w:ind w:left="142" w:right="139"/>
        <w:jc w:val="both"/>
      </w:pPr>
      <w:r>
        <w:t xml:space="preserve">Yours </w:t>
      </w:r>
      <w:r w:rsidR="00905829">
        <w:t>faithfully</w:t>
      </w:r>
    </w:p>
    <w:tbl>
      <w:tblPr>
        <w:tblStyle w:val="TableGrid"/>
        <w:tblW w:w="0" w:type="auto"/>
        <w:tblInd w:w="142" w:type="dxa"/>
        <w:shd w:val="clear" w:color="auto" w:fill="0D0D0D" w:themeFill="text1" w:themeFillTint="F2"/>
        <w:tblLook w:val="04A0" w:firstRow="1" w:lastRow="0" w:firstColumn="1" w:lastColumn="0" w:noHBand="0" w:noVBand="1"/>
      </w:tblPr>
      <w:tblGrid>
        <w:gridCol w:w="9487"/>
      </w:tblGrid>
      <w:tr w:rsidR="0041073B" w14:paraId="3E17E6E7" w14:textId="77777777" w:rsidTr="0041073B">
        <w:tc>
          <w:tcPr>
            <w:tcW w:w="9629" w:type="dxa"/>
            <w:shd w:val="clear" w:color="auto" w:fill="0D0D0D" w:themeFill="text1" w:themeFillTint="F2"/>
          </w:tcPr>
          <w:p w14:paraId="24B7F0CD" w14:textId="77777777" w:rsidR="0041073B" w:rsidRDefault="0041073B" w:rsidP="00280A8B">
            <w:pPr>
              <w:ind w:right="139"/>
              <w:jc w:val="both"/>
            </w:pPr>
          </w:p>
          <w:p w14:paraId="1EBEF092" w14:textId="77777777" w:rsidR="0041073B" w:rsidRDefault="0041073B" w:rsidP="00280A8B">
            <w:pPr>
              <w:ind w:right="139"/>
              <w:jc w:val="both"/>
            </w:pPr>
          </w:p>
          <w:p w14:paraId="443008B6" w14:textId="77777777" w:rsidR="0041073B" w:rsidRDefault="0041073B" w:rsidP="00280A8B">
            <w:pPr>
              <w:ind w:right="139"/>
              <w:jc w:val="both"/>
            </w:pPr>
          </w:p>
          <w:p w14:paraId="647319E2" w14:textId="77777777" w:rsidR="0041073B" w:rsidRDefault="0041073B" w:rsidP="00280A8B">
            <w:pPr>
              <w:ind w:right="139"/>
              <w:jc w:val="both"/>
            </w:pPr>
          </w:p>
          <w:p w14:paraId="69FBD8A7" w14:textId="77777777" w:rsidR="0041073B" w:rsidRDefault="0041073B" w:rsidP="00280A8B">
            <w:pPr>
              <w:ind w:right="139"/>
              <w:jc w:val="both"/>
            </w:pPr>
          </w:p>
          <w:p w14:paraId="3BEE3FF1" w14:textId="2EB4D27D" w:rsidR="0041073B" w:rsidRDefault="0041073B" w:rsidP="00280A8B">
            <w:pPr>
              <w:ind w:right="139"/>
              <w:jc w:val="both"/>
            </w:pPr>
          </w:p>
        </w:tc>
      </w:tr>
    </w:tbl>
    <w:p w14:paraId="01AE8A43" w14:textId="127EB005" w:rsidR="00905829" w:rsidRDefault="00905829" w:rsidP="00280A8B">
      <w:pPr>
        <w:ind w:left="142" w:right="139"/>
        <w:jc w:val="both"/>
      </w:pPr>
    </w:p>
    <w:p w14:paraId="0A6167BA" w14:textId="6EAA72EE" w:rsidR="009633B6" w:rsidRPr="0039736E" w:rsidRDefault="00FE6A14" w:rsidP="0039736E">
      <w:pPr>
        <w:ind w:left="142" w:right="139"/>
        <w:jc w:val="both"/>
        <w:rPr>
          <w:b/>
        </w:rPr>
      </w:pPr>
      <w:hyperlink r:id="rId8" w:history="1">
        <w:r w:rsidR="0039736E" w:rsidRPr="000B7266">
          <w:rPr>
            <w:rStyle w:val="Hyperlink"/>
            <w:b/>
          </w:rPr>
          <w:t>www.oxfordshire.gov.uk</w:t>
        </w:r>
      </w:hyperlink>
      <w:r w:rsidR="00B14556">
        <w:rPr>
          <w:rStyle w:val="Hyperlink"/>
          <w:b/>
          <w:color w:val="auto"/>
        </w:rPr>
        <w:t xml:space="preserve"> </w:t>
      </w:r>
      <w:r w:rsidR="009633B6">
        <w:rPr>
          <w:bCs/>
        </w:rPr>
        <w:br w:type="page"/>
      </w:r>
    </w:p>
    <w:p w14:paraId="62CDD9A2" w14:textId="51AA7618" w:rsidR="00D51BD0" w:rsidRDefault="00747692" w:rsidP="00747692">
      <w:pPr>
        <w:ind w:left="142" w:right="139"/>
        <w:jc w:val="right"/>
        <w:rPr>
          <w:b/>
          <w:sz w:val="22"/>
          <w:szCs w:val="22"/>
        </w:rPr>
      </w:pPr>
      <w:r w:rsidRPr="00747692">
        <w:rPr>
          <w:b/>
          <w:noProof/>
          <w:sz w:val="22"/>
          <w:szCs w:val="22"/>
        </w:rPr>
        <w:lastRenderedPageBreak/>
        <w:drawing>
          <wp:inline distT="0" distB="0" distL="0" distR="0" wp14:anchorId="138162FF" wp14:editId="1371E8F6">
            <wp:extent cx="2546537" cy="690843"/>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
                    <a:stretch>
                      <a:fillRect/>
                    </a:stretch>
                  </pic:blipFill>
                  <pic:spPr>
                    <a:xfrm>
                      <a:off x="0" y="0"/>
                      <a:ext cx="2560579" cy="694652"/>
                    </a:xfrm>
                    <a:prstGeom prst="rect">
                      <a:avLst/>
                    </a:prstGeom>
                  </pic:spPr>
                </pic:pic>
              </a:graphicData>
            </a:graphic>
          </wp:inline>
        </w:drawing>
      </w:r>
    </w:p>
    <w:p w14:paraId="72D8A3B0" w14:textId="75258584" w:rsidR="00D51BD0" w:rsidRDefault="00D51BD0" w:rsidP="00280A8B">
      <w:pPr>
        <w:ind w:left="142" w:right="139"/>
        <w:jc w:val="both"/>
        <w:rPr>
          <w:b/>
          <w:sz w:val="22"/>
          <w:szCs w:val="22"/>
        </w:rPr>
      </w:pPr>
    </w:p>
    <w:p w14:paraId="4BBFC61C" w14:textId="77777777" w:rsidR="00747692" w:rsidRDefault="00747692" w:rsidP="00747692">
      <w:pPr>
        <w:ind w:left="142" w:right="139"/>
        <w:jc w:val="center"/>
        <w:rPr>
          <w:b/>
          <w:sz w:val="28"/>
          <w:szCs w:val="28"/>
        </w:rPr>
      </w:pPr>
      <w:r w:rsidRPr="00D51BD0">
        <w:rPr>
          <w:b/>
          <w:sz w:val="28"/>
          <w:szCs w:val="28"/>
        </w:rPr>
        <w:t>OXFORDSHIRE COUNTY COUNCIL RESPONSE</w:t>
      </w:r>
    </w:p>
    <w:p w14:paraId="172007BA" w14:textId="77777777" w:rsidR="00747692" w:rsidRPr="00D51BD0" w:rsidRDefault="00747692" w:rsidP="00747692">
      <w:pPr>
        <w:ind w:left="142" w:right="139"/>
        <w:jc w:val="center"/>
        <w:rPr>
          <w:b/>
          <w:sz w:val="28"/>
          <w:szCs w:val="28"/>
        </w:rPr>
      </w:pPr>
      <w:r w:rsidRPr="00D51BD0">
        <w:rPr>
          <w:b/>
          <w:sz w:val="28"/>
          <w:szCs w:val="28"/>
        </w:rPr>
        <w:t>ON RAPID’S DRAFT DECISIONS</w:t>
      </w:r>
    </w:p>
    <w:p w14:paraId="42D51F18" w14:textId="77777777" w:rsidR="00747692" w:rsidRPr="00D51BD0" w:rsidRDefault="00747692" w:rsidP="00747692">
      <w:pPr>
        <w:ind w:left="142" w:right="139"/>
        <w:jc w:val="center"/>
        <w:rPr>
          <w:b/>
          <w:sz w:val="28"/>
          <w:szCs w:val="28"/>
        </w:rPr>
      </w:pPr>
      <w:r w:rsidRPr="00D51BD0">
        <w:rPr>
          <w:b/>
          <w:sz w:val="28"/>
          <w:szCs w:val="28"/>
        </w:rPr>
        <w:t>GATE TWO</w:t>
      </w:r>
    </w:p>
    <w:p w14:paraId="34AF7F9F" w14:textId="77777777" w:rsidR="00747692" w:rsidRPr="00B57B06" w:rsidRDefault="00747692" w:rsidP="00280A8B">
      <w:pPr>
        <w:ind w:left="142" w:right="139"/>
        <w:jc w:val="both"/>
        <w:rPr>
          <w:b/>
          <w:sz w:val="22"/>
          <w:szCs w:val="22"/>
        </w:rPr>
      </w:pPr>
    </w:p>
    <w:p w14:paraId="5525CAC4" w14:textId="2142FBF2" w:rsidR="00747692" w:rsidRDefault="00747692" w:rsidP="00280A8B">
      <w:pPr>
        <w:ind w:left="142" w:right="139"/>
        <w:jc w:val="both"/>
        <w:rPr>
          <w:b/>
          <w:sz w:val="22"/>
          <w:szCs w:val="22"/>
        </w:rPr>
      </w:pPr>
    </w:p>
    <w:p w14:paraId="21C83F1E" w14:textId="77777777" w:rsidR="005271F0" w:rsidRDefault="005271F0" w:rsidP="00280A8B">
      <w:pPr>
        <w:ind w:left="142" w:right="139"/>
        <w:jc w:val="both"/>
        <w:rPr>
          <w:b/>
          <w:sz w:val="22"/>
          <w:szCs w:val="22"/>
        </w:rPr>
      </w:pPr>
    </w:p>
    <w:p w14:paraId="6963D5C7" w14:textId="0516C239" w:rsidR="00D4015C" w:rsidRPr="00B57B06" w:rsidRDefault="00D4015C" w:rsidP="00280A8B">
      <w:pPr>
        <w:ind w:left="142" w:right="139"/>
        <w:jc w:val="both"/>
        <w:rPr>
          <w:bCs/>
          <w:sz w:val="22"/>
          <w:szCs w:val="22"/>
        </w:rPr>
      </w:pPr>
      <w:r w:rsidRPr="00B57B06">
        <w:rPr>
          <w:b/>
          <w:sz w:val="22"/>
          <w:szCs w:val="22"/>
        </w:rPr>
        <w:t>COMMENTS APPLICABLE TO ALL OPTIONS</w:t>
      </w:r>
    </w:p>
    <w:p w14:paraId="54365DA9" w14:textId="77777777" w:rsidR="00123C30" w:rsidRPr="00B57B06" w:rsidRDefault="00123C30" w:rsidP="00280A8B">
      <w:pPr>
        <w:ind w:left="142" w:right="139"/>
        <w:jc w:val="both"/>
        <w:rPr>
          <w:bCs/>
          <w:sz w:val="22"/>
          <w:szCs w:val="22"/>
        </w:rPr>
      </w:pPr>
    </w:p>
    <w:p w14:paraId="01200E4A" w14:textId="49FC9AE4" w:rsidR="00A94740" w:rsidRPr="00B57B06" w:rsidRDefault="00A94740" w:rsidP="00280A8B">
      <w:pPr>
        <w:ind w:left="142" w:right="139"/>
        <w:jc w:val="both"/>
        <w:rPr>
          <w:b/>
          <w:sz w:val="22"/>
          <w:szCs w:val="22"/>
        </w:rPr>
      </w:pPr>
      <w:r w:rsidRPr="00B57B06">
        <w:rPr>
          <w:b/>
          <w:sz w:val="22"/>
          <w:szCs w:val="22"/>
        </w:rPr>
        <w:t>The Gated Process</w:t>
      </w:r>
      <w:r w:rsidR="00AE37DC">
        <w:rPr>
          <w:b/>
          <w:sz w:val="22"/>
          <w:szCs w:val="22"/>
        </w:rPr>
        <w:t xml:space="preserve"> and the Strategic Water Resources Options</w:t>
      </w:r>
    </w:p>
    <w:p w14:paraId="318B02C9" w14:textId="3CF6B6E8" w:rsidR="00A94740" w:rsidRPr="00B57B06" w:rsidRDefault="00A94740" w:rsidP="00280A8B">
      <w:pPr>
        <w:ind w:left="142" w:right="139"/>
        <w:jc w:val="both"/>
        <w:rPr>
          <w:bCs/>
          <w:sz w:val="22"/>
          <w:szCs w:val="22"/>
        </w:rPr>
      </w:pPr>
    </w:p>
    <w:p w14:paraId="1758F84A" w14:textId="425C0700" w:rsidR="00A94740" w:rsidRPr="00B57B06" w:rsidRDefault="009E21CB" w:rsidP="00280A8B">
      <w:pPr>
        <w:pStyle w:val="ListParagraph"/>
        <w:numPr>
          <w:ilvl w:val="0"/>
          <w:numId w:val="3"/>
        </w:numPr>
        <w:ind w:right="139"/>
        <w:jc w:val="both"/>
        <w:rPr>
          <w:bCs/>
          <w:sz w:val="22"/>
          <w:szCs w:val="22"/>
        </w:rPr>
      </w:pPr>
      <w:r>
        <w:rPr>
          <w:bCs/>
          <w:sz w:val="22"/>
          <w:szCs w:val="22"/>
        </w:rPr>
        <w:t xml:space="preserve">The </w:t>
      </w:r>
      <w:r w:rsidRPr="00B57B06">
        <w:rPr>
          <w:bCs/>
          <w:sz w:val="22"/>
          <w:szCs w:val="22"/>
        </w:rPr>
        <w:t xml:space="preserve">Regulators’ Alliance for Progressing Infrastructure Development (RAPID) </w:t>
      </w:r>
      <w:r>
        <w:rPr>
          <w:bCs/>
          <w:sz w:val="22"/>
          <w:szCs w:val="22"/>
        </w:rPr>
        <w:t xml:space="preserve">is an alliance consisting of Ofwat, the Environment Agency and the Drinking Water Inspectorate. </w:t>
      </w:r>
      <w:r w:rsidR="00A94740" w:rsidRPr="00B57B06">
        <w:rPr>
          <w:bCs/>
          <w:sz w:val="22"/>
          <w:szCs w:val="22"/>
        </w:rPr>
        <w:t xml:space="preserve">Figure 1 below from </w:t>
      </w:r>
      <w:hyperlink r:id="rId10" w:history="1">
        <w:r w:rsidR="00A94740" w:rsidRPr="005271F0">
          <w:rPr>
            <w:rStyle w:val="Hyperlink"/>
            <w:bCs/>
            <w:sz w:val="22"/>
            <w:szCs w:val="22"/>
          </w:rPr>
          <w:t>Ofwat’s website</w:t>
        </w:r>
      </w:hyperlink>
      <w:r w:rsidR="00A94740" w:rsidRPr="00B57B06">
        <w:rPr>
          <w:bCs/>
          <w:sz w:val="22"/>
          <w:szCs w:val="22"/>
        </w:rPr>
        <w:t xml:space="preserve"> shows the gated process that</w:t>
      </w:r>
      <w:r w:rsidR="00617987" w:rsidRPr="00B57B06">
        <w:rPr>
          <w:bCs/>
          <w:sz w:val="22"/>
          <w:szCs w:val="22"/>
        </w:rPr>
        <w:t xml:space="preserve"> </w:t>
      </w:r>
      <w:r w:rsidR="00A94740" w:rsidRPr="00B57B06">
        <w:rPr>
          <w:bCs/>
          <w:sz w:val="22"/>
          <w:szCs w:val="22"/>
        </w:rPr>
        <w:t>RAPID is undertaking</w:t>
      </w:r>
      <w:r w:rsidR="00027715" w:rsidRPr="00B57B06">
        <w:rPr>
          <w:bCs/>
          <w:sz w:val="22"/>
          <w:szCs w:val="22"/>
        </w:rPr>
        <w:t xml:space="preserve"> for potential strategic regional water resources</w:t>
      </w:r>
      <w:r w:rsidR="00A94740" w:rsidRPr="00B57B06">
        <w:rPr>
          <w:bCs/>
          <w:sz w:val="22"/>
          <w:szCs w:val="22"/>
        </w:rPr>
        <w:t xml:space="preserve">. Oxfordshire County Council’s interest is </w:t>
      </w:r>
      <w:r w:rsidR="00E55850" w:rsidRPr="00B57B06">
        <w:rPr>
          <w:bCs/>
          <w:sz w:val="22"/>
          <w:szCs w:val="22"/>
        </w:rPr>
        <w:t>predominantly</w:t>
      </w:r>
      <w:r w:rsidR="00A94740" w:rsidRPr="00B57B06">
        <w:rPr>
          <w:bCs/>
          <w:sz w:val="22"/>
          <w:szCs w:val="22"/>
        </w:rPr>
        <w:t xml:space="preserve"> in the options which are progressing through the standard gates.  </w:t>
      </w:r>
      <w:r w:rsidR="00A8419B" w:rsidRPr="00B57B06">
        <w:rPr>
          <w:bCs/>
          <w:sz w:val="22"/>
          <w:szCs w:val="22"/>
        </w:rPr>
        <w:t>The standard</w:t>
      </w:r>
      <w:r w:rsidR="00A94740" w:rsidRPr="00B57B06">
        <w:rPr>
          <w:bCs/>
          <w:sz w:val="22"/>
          <w:szCs w:val="22"/>
        </w:rPr>
        <w:t xml:space="preserve"> </w:t>
      </w:r>
      <w:r w:rsidR="00F07E5E" w:rsidRPr="00B57B06">
        <w:rPr>
          <w:bCs/>
          <w:sz w:val="22"/>
          <w:szCs w:val="22"/>
        </w:rPr>
        <w:t>g</w:t>
      </w:r>
      <w:r w:rsidR="00A94740" w:rsidRPr="00B57B06">
        <w:rPr>
          <w:bCs/>
          <w:sz w:val="22"/>
          <w:szCs w:val="22"/>
        </w:rPr>
        <w:t xml:space="preserve">ate </w:t>
      </w:r>
      <w:r w:rsidR="00F07E5E" w:rsidRPr="00B57B06">
        <w:rPr>
          <w:bCs/>
          <w:sz w:val="22"/>
          <w:szCs w:val="22"/>
        </w:rPr>
        <w:t>o</w:t>
      </w:r>
      <w:r w:rsidR="00A94740" w:rsidRPr="00B57B06">
        <w:rPr>
          <w:bCs/>
          <w:sz w:val="22"/>
          <w:szCs w:val="22"/>
        </w:rPr>
        <w:t>ne submissions</w:t>
      </w:r>
      <w:r w:rsidR="00B52A08" w:rsidRPr="00B57B06">
        <w:rPr>
          <w:bCs/>
          <w:sz w:val="22"/>
          <w:szCs w:val="22"/>
        </w:rPr>
        <w:t xml:space="preserve"> from the water companies</w:t>
      </w:r>
      <w:r w:rsidR="00A94740" w:rsidRPr="00B57B06">
        <w:rPr>
          <w:bCs/>
          <w:sz w:val="22"/>
          <w:szCs w:val="22"/>
        </w:rPr>
        <w:t xml:space="preserve"> closed </w:t>
      </w:r>
      <w:r w:rsidR="00417984" w:rsidRPr="00B57B06">
        <w:rPr>
          <w:bCs/>
          <w:sz w:val="22"/>
          <w:szCs w:val="22"/>
        </w:rPr>
        <w:t>on 5</w:t>
      </w:r>
      <w:r w:rsidR="00A94740" w:rsidRPr="00B57B06">
        <w:rPr>
          <w:bCs/>
          <w:sz w:val="22"/>
          <w:szCs w:val="22"/>
        </w:rPr>
        <w:t xml:space="preserve"> July 2021</w:t>
      </w:r>
      <w:r w:rsidR="00A8419B" w:rsidRPr="00B57B06">
        <w:rPr>
          <w:bCs/>
          <w:sz w:val="22"/>
          <w:szCs w:val="22"/>
        </w:rPr>
        <w:t xml:space="preserve">. </w:t>
      </w:r>
      <w:r w:rsidR="007251AF" w:rsidRPr="00B57B06">
        <w:rPr>
          <w:bCs/>
          <w:sz w:val="22"/>
          <w:szCs w:val="22"/>
        </w:rPr>
        <w:t xml:space="preserve"> </w:t>
      </w:r>
      <w:r w:rsidR="00A8419B" w:rsidRPr="00B57B06">
        <w:rPr>
          <w:bCs/>
          <w:sz w:val="22"/>
          <w:szCs w:val="22"/>
        </w:rPr>
        <w:t>RAPID’s draft decisions</w:t>
      </w:r>
      <w:r w:rsidR="007251AF" w:rsidRPr="00B57B06">
        <w:rPr>
          <w:bCs/>
          <w:sz w:val="22"/>
          <w:szCs w:val="22"/>
        </w:rPr>
        <w:t xml:space="preserve"> on those</w:t>
      </w:r>
      <w:r w:rsidR="00A8419B" w:rsidRPr="00B57B06">
        <w:rPr>
          <w:bCs/>
          <w:sz w:val="22"/>
          <w:szCs w:val="22"/>
        </w:rPr>
        <w:t xml:space="preserve"> </w:t>
      </w:r>
      <w:r w:rsidR="007251AF" w:rsidRPr="00B57B06">
        <w:rPr>
          <w:bCs/>
          <w:sz w:val="22"/>
          <w:szCs w:val="22"/>
        </w:rPr>
        <w:t xml:space="preserve">were </w:t>
      </w:r>
      <w:r w:rsidR="00A94740" w:rsidRPr="00B57B06">
        <w:rPr>
          <w:bCs/>
          <w:sz w:val="22"/>
          <w:szCs w:val="22"/>
        </w:rPr>
        <w:t xml:space="preserve">released </w:t>
      </w:r>
      <w:r w:rsidR="00352BE8" w:rsidRPr="00B57B06">
        <w:rPr>
          <w:bCs/>
          <w:sz w:val="22"/>
          <w:szCs w:val="22"/>
        </w:rPr>
        <w:t>on 14</w:t>
      </w:r>
      <w:r w:rsidR="00A94740" w:rsidRPr="00B57B06">
        <w:rPr>
          <w:bCs/>
          <w:sz w:val="22"/>
          <w:szCs w:val="22"/>
        </w:rPr>
        <w:t xml:space="preserve"> September 2021</w:t>
      </w:r>
      <w:r w:rsidR="00E97236">
        <w:rPr>
          <w:bCs/>
          <w:sz w:val="22"/>
          <w:szCs w:val="22"/>
        </w:rPr>
        <w:t>,</w:t>
      </w:r>
      <w:r w:rsidR="007251AF" w:rsidRPr="00B57B06">
        <w:rPr>
          <w:bCs/>
          <w:sz w:val="22"/>
          <w:szCs w:val="22"/>
        </w:rPr>
        <w:t xml:space="preserve"> Oxfordshire County Council and others commented in October 2021</w:t>
      </w:r>
      <w:r w:rsidR="00E97236">
        <w:rPr>
          <w:bCs/>
          <w:sz w:val="22"/>
          <w:szCs w:val="22"/>
        </w:rPr>
        <w:t xml:space="preserve">, and </w:t>
      </w:r>
      <w:r w:rsidR="007251AF" w:rsidRPr="00B57B06">
        <w:rPr>
          <w:bCs/>
          <w:sz w:val="22"/>
          <w:szCs w:val="22"/>
        </w:rPr>
        <w:t>RAPID’s</w:t>
      </w:r>
      <w:r w:rsidR="00027715" w:rsidRPr="00B57B06">
        <w:rPr>
          <w:bCs/>
          <w:sz w:val="22"/>
          <w:szCs w:val="22"/>
        </w:rPr>
        <w:t xml:space="preserve"> </w:t>
      </w:r>
      <w:r w:rsidR="00E97236">
        <w:rPr>
          <w:bCs/>
          <w:sz w:val="22"/>
          <w:szCs w:val="22"/>
        </w:rPr>
        <w:t>final gate one</w:t>
      </w:r>
      <w:r w:rsidR="007251AF" w:rsidRPr="00B57B06">
        <w:rPr>
          <w:bCs/>
          <w:sz w:val="22"/>
          <w:szCs w:val="22"/>
        </w:rPr>
        <w:t xml:space="preserve"> decisions were released in January 2022</w:t>
      </w:r>
      <w:r w:rsidR="00027715" w:rsidRPr="00B57B06">
        <w:rPr>
          <w:bCs/>
          <w:sz w:val="22"/>
          <w:szCs w:val="22"/>
        </w:rPr>
        <w:t xml:space="preserve"> indicating what </w:t>
      </w:r>
      <w:r w:rsidR="00F07E5E" w:rsidRPr="00B57B06">
        <w:rPr>
          <w:bCs/>
          <w:sz w:val="22"/>
          <w:szCs w:val="22"/>
        </w:rPr>
        <w:t>the regulators expect</w:t>
      </w:r>
      <w:r w:rsidR="00027715" w:rsidRPr="00B57B06">
        <w:rPr>
          <w:bCs/>
          <w:sz w:val="22"/>
          <w:szCs w:val="22"/>
        </w:rPr>
        <w:t>ed</w:t>
      </w:r>
      <w:r w:rsidR="00F07E5E" w:rsidRPr="00B57B06">
        <w:rPr>
          <w:bCs/>
          <w:sz w:val="22"/>
          <w:szCs w:val="22"/>
        </w:rPr>
        <w:t xml:space="preserve"> by</w:t>
      </w:r>
      <w:r w:rsidR="00A94740" w:rsidRPr="00B57B06">
        <w:rPr>
          <w:bCs/>
          <w:sz w:val="22"/>
          <w:szCs w:val="22"/>
        </w:rPr>
        <w:t xml:space="preserve"> the </w:t>
      </w:r>
      <w:r w:rsidR="00260E6B" w:rsidRPr="00B57B06">
        <w:rPr>
          <w:bCs/>
          <w:sz w:val="22"/>
          <w:szCs w:val="22"/>
        </w:rPr>
        <w:t>g</w:t>
      </w:r>
      <w:r w:rsidR="00A94740" w:rsidRPr="00B57B06">
        <w:rPr>
          <w:bCs/>
          <w:sz w:val="22"/>
          <w:szCs w:val="22"/>
        </w:rPr>
        <w:t xml:space="preserve">ate </w:t>
      </w:r>
      <w:r w:rsidR="00260E6B" w:rsidRPr="00B57B06">
        <w:rPr>
          <w:bCs/>
          <w:sz w:val="22"/>
          <w:szCs w:val="22"/>
        </w:rPr>
        <w:t>t</w:t>
      </w:r>
      <w:r w:rsidR="00A94740" w:rsidRPr="00B57B06">
        <w:rPr>
          <w:bCs/>
          <w:sz w:val="22"/>
          <w:szCs w:val="22"/>
        </w:rPr>
        <w:t xml:space="preserve">wo deadline. </w:t>
      </w:r>
      <w:r w:rsidR="00027715" w:rsidRPr="00B57B06">
        <w:rPr>
          <w:bCs/>
          <w:sz w:val="22"/>
          <w:szCs w:val="22"/>
        </w:rPr>
        <w:t xml:space="preserve"> The standard gate two submissions from the water companies closed on 14 November 2022.  RAPID’s draft decisions on those were released on 30 March 2023 for comment by 11 May 2023</w:t>
      </w:r>
      <w:r w:rsidR="00E97236">
        <w:rPr>
          <w:bCs/>
          <w:sz w:val="22"/>
          <w:szCs w:val="22"/>
        </w:rPr>
        <w:t>, a</w:t>
      </w:r>
      <w:r w:rsidR="00523DEC">
        <w:rPr>
          <w:bCs/>
          <w:sz w:val="22"/>
          <w:szCs w:val="22"/>
        </w:rPr>
        <w:t>nd</w:t>
      </w:r>
      <w:r w:rsidR="00A95542" w:rsidRPr="00B57B06">
        <w:rPr>
          <w:bCs/>
          <w:sz w:val="22"/>
          <w:szCs w:val="22"/>
        </w:rPr>
        <w:t xml:space="preserve"> RAPID</w:t>
      </w:r>
      <w:r w:rsidR="00E97236">
        <w:rPr>
          <w:bCs/>
          <w:sz w:val="22"/>
          <w:szCs w:val="22"/>
        </w:rPr>
        <w:t xml:space="preserve"> intends to release its </w:t>
      </w:r>
      <w:r w:rsidR="00A95542" w:rsidRPr="00B57B06">
        <w:rPr>
          <w:bCs/>
          <w:sz w:val="22"/>
          <w:szCs w:val="22"/>
        </w:rPr>
        <w:t xml:space="preserve">final decisions </w:t>
      </w:r>
      <w:r w:rsidR="00E97236">
        <w:rPr>
          <w:bCs/>
          <w:sz w:val="22"/>
          <w:szCs w:val="22"/>
        </w:rPr>
        <w:t>on 28</w:t>
      </w:r>
      <w:r w:rsidR="00A95542" w:rsidRPr="00B57B06">
        <w:rPr>
          <w:bCs/>
          <w:sz w:val="22"/>
          <w:szCs w:val="22"/>
        </w:rPr>
        <w:t xml:space="preserve"> June 2023.</w:t>
      </w:r>
    </w:p>
    <w:p w14:paraId="652BB735" w14:textId="664EED16" w:rsidR="00A94740" w:rsidRPr="00B57B06" w:rsidRDefault="00A94740" w:rsidP="00280A8B">
      <w:pPr>
        <w:ind w:right="139"/>
        <w:jc w:val="both"/>
        <w:rPr>
          <w:bCs/>
          <w:sz w:val="22"/>
          <w:szCs w:val="22"/>
        </w:rPr>
      </w:pPr>
    </w:p>
    <w:p w14:paraId="0DAC1117" w14:textId="28BDFB23" w:rsidR="00A94740" w:rsidRPr="00B57B06" w:rsidRDefault="00A94740" w:rsidP="001671C0">
      <w:pPr>
        <w:ind w:right="139"/>
        <w:jc w:val="center"/>
        <w:rPr>
          <w:bCs/>
          <w:sz w:val="22"/>
          <w:szCs w:val="22"/>
        </w:rPr>
      </w:pPr>
      <w:r w:rsidRPr="00B57B06">
        <w:rPr>
          <w:bCs/>
          <w:sz w:val="22"/>
          <w:szCs w:val="22"/>
        </w:rPr>
        <w:t>Figure 1</w:t>
      </w:r>
      <w:r w:rsidR="007251AF" w:rsidRPr="00B57B06">
        <w:rPr>
          <w:bCs/>
          <w:sz w:val="22"/>
          <w:szCs w:val="22"/>
        </w:rPr>
        <w:t xml:space="preserve"> – Timeline of RAPID’s process</w:t>
      </w:r>
    </w:p>
    <w:p w14:paraId="54C5E5B3" w14:textId="431A7272" w:rsidR="00027715" w:rsidRPr="00B57B06" w:rsidRDefault="00027715" w:rsidP="00617987">
      <w:pPr>
        <w:ind w:left="502" w:right="139"/>
        <w:jc w:val="both"/>
        <w:rPr>
          <w:bCs/>
          <w:sz w:val="22"/>
          <w:szCs w:val="22"/>
        </w:rPr>
      </w:pPr>
      <w:r w:rsidRPr="00B57B06">
        <w:rPr>
          <w:bCs/>
          <w:noProof/>
          <w:sz w:val="22"/>
          <w:szCs w:val="22"/>
        </w:rPr>
        <w:drawing>
          <wp:inline distT="0" distB="0" distL="0" distR="0" wp14:anchorId="68A5562E" wp14:editId="3D8BD4A6">
            <wp:extent cx="5812985" cy="3688976"/>
            <wp:effectExtent l="0" t="0" r="0" b="6985"/>
            <wp:docPr id="10" name="Picture 10" descr="Graphic of RAPID's gated process with timeline between 2020 and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of RAPID's gated process with timeline between 2020 and 2031."/>
                    <pic:cNvPicPr/>
                  </pic:nvPicPr>
                  <pic:blipFill>
                    <a:blip r:embed="rId11"/>
                    <a:stretch>
                      <a:fillRect/>
                    </a:stretch>
                  </pic:blipFill>
                  <pic:spPr>
                    <a:xfrm>
                      <a:off x="0" y="0"/>
                      <a:ext cx="5835449" cy="3703232"/>
                    </a:xfrm>
                    <a:prstGeom prst="rect">
                      <a:avLst/>
                    </a:prstGeom>
                  </pic:spPr>
                </pic:pic>
              </a:graphicData>
            </a:graphic>
          </wp:inline>
        </w:drawing>
      </w:r>
    </w:p>
    <w:p w14:paraId="04B322DA" w14:textId="77777777" w:rsidR="00523DEC" w:rsidRDefault="00523DEC" w:rsidP="00523DEC">
      <w:pPr>
        <w:ind w:right="139"/>
        <w:jc w:val="both"/>
        <w:rPr>
          <w:b/>
          <w:sz w:val="22"/>
          <w:szCs w:val="22"/>
        </w:rPr>
      </w:pPr>
    </w:p>
    <w:p w14:paraId="5FB3054F" w14:textId="77777777" w:rsidR="005271F0" w:rsidRDefault="005271F0" w:rsidP="00280A8B">
      <w:pPr>
        <w:ind w:left="142" w:right="139"/>
        <w:jc w:val="both"/>
        <w:rPr>
          <w:b/>
          <w:sz w:val="22"/>
          <w:szCs w:val="22"/>
        </w:rPr>
      </w:pPr>
    </w:p>
    <w:p w14:paraId="4E36A6D3" w14:textId="77777777" w:rsidR="001F69A9" w:rsidRPr="00B57B06" w:rsidRDefault="001F69A9" w:rsidP="00055045">
      <w:pPr>
        <w:ind w:right="139"/>
        <w:jc w:val="both"/>
        <w:rPr>
          <w:bCs/>
          <w:sz w:val="22"/>
          <w:szCs w:val="22"/>
        </w:rPr>
      </w:pPr>
    </w:p>
    <w:p w14:paraId="2D4060ED" w14:textId="0622BAB9" w:rsidR="001F69A9" w:rsidRPr="005271F0" w:rsidRDefault="001F69A9" w:rsidP="005271F0">
      <w:pPr>
        <w:pStyle w:val="ListParagraph"/>
        <w:numPr>
          <w:ilvl w:val="0"/>
          <w:numId w:val="3"/>
        </w:numPr>
        <w:ind w:right="139"/>
        <w:jc w:val="both"/>
        <w:rPr>
          <w:bCs/>
          <w:sz w:val="22"/>
          <w:szCs w:val="22"/>
        </w:rPr>
      </w:pPr>
      <w:r w:rsidRPr="00B57B06">
        <w:rPr>
          <w:bCs/>
          <w:sz w:val="22"/>
          <w:szCs w:val="22"/>
        </w:rPr>
        <w:t xml:space="preserve">Figure 2 from </w:t>
      </w:r>
      <w:hyperlink r:id="rId12" w:history="1">
        <w:r w:rsidRPr="005271F0">
          <w:rPr>
            <w:rStyle w:val="Hyperlink"/>
            <w:bCs/>
            <w:sz w:val="22"/>
            <w:szCs w:val="22"/>
          </w:rPr>
          <w:t>Ofwat’s website</w:t>
        </w:r>
      </w:hyperlink>
      <w:r w:rsidR="005271F0">
        <w:rPr>
          <w:bCs/>
          <w:sz w:val="22"/>
          <w:szCs w:val="22"/>
        </w:rPr>
        <w:t xml:space="preserve"> </w:t>
      </w:r>
      <w:r w:rsidRPr="00B57B06">
        <w:rPr>
          <w:bCs/>
          <w:sz w:val="22"/>
          <w:szCs w:val="22"/>
        </w:rPr>
        <w:t xml:space="preserve">shows </w:t>
      </w:r>
      <w:r w:rsidR="00BA1914" w:rsidRPr="00B57B06">
        <w:rPr>
          <w:bCs/>
          <w:sz w:val="22"/>
          <w:szCs w:val="22"/>
        </w:rPr>
        <w:t>the strategic water resource</w:t>
      </w:r>
      <w:r w:rsidR="000B1FB7">
        <w:rPr>
          <w:bCs/>
          <w:sz w:val="22"/>
          <w:szCs w:val="22"/>
        </w:rPr>
        <w:t>s</w:t>
      </w:r>
      <w:r w:rsidR="00BA1914" w:rsidRPr="00B57B06">
        <w:rPr>
          <w:bCs/>
          <w:sz w:val="22"/>
          <w:szCs w:val="22"/>
        </w:rPr>
        <w:t xml:space="preserve"> options.</w:t>
      </w:r>
      <w:r w:rsidR="005271F0">
        <w:rPr>
          <w:bCs/>
          <w:sz w:val="22"/>
          <w:szCs w:val="22"/>
        </w:rPr>
        <w:t xml:space="preserve"> </w:t>
      </w:r>
      <w:r w:rsidR="005271F0" w:rsidRPr="00B57B06">
        <w:rPr>
          <w:bCs/>
          <w:sz w:val="22"/>
          <w:szCs w:val="22"/>
        </w:rPr>
        <w:t xml:space="preserve">Draft decisions are currently available for consultation on twelve schemes </w:t>
      </w:r>
      <w:r w:rsidR="00AE37DC">
        <w:rPr>
          <w:bCs/>
          <w:sz w:val="22"/>
          <w:szCs w:val="22"/>
        </w:rPr>
        <w:t xml:space="preserve">following the ‘standard gate two’ </w:t>
      </w:r>
      <w:r w:rsidR="005271F0">
        <w:rPr>
          <w:bCs/>
          <w:sz w:val="22"/>
          <w:szCs w:val="22"/>
        </w:rPr>
        <w:t xml:space="preserve">as listed </w:t>
      </w:r>
      <w:r w:rsidR="005271F0" w:rsidRPr="00B57B06">
        <w:rPr>
          <w:bCs/>
          <w:sz w:val="22"/>
          <w:szCs w:val="22"/>
        </w:rPr>
        <w:t xml:space="preserve">in </w:t>
      </w:r>
      <w:r w:rsidR="00AE37DC">
        <w:rPr>
          <w:bCs/>
          <w:sz w:val="22"/>
          <w:szCs w:val="22"/>
        </w:rPr>
        <w:t xml:space="preserve">the </w:t>
      </w:r>
      <w:r w:rsidR="005271F0">
        <w:rPr>
          <w:bCs/>
          <w:sz w:val="22"/>
          <w:szCs w:val="22"/>
        </w:rPr>
        <w:t>Figure 3</w:t>
      </w:r>
      <w:r w:rsidR="00AE37DC">
        <w:rPr>
          <w:bCs/>
          <w:sz w:val="22"/>
          <w:szCs w:val="22"/>
        </w:rPr>
        <w:t xml:space="preserve"> which we have prepared</w:t>
      </w:r>
      <w:r w:rsidR="005271F0" w:rsidRPr="00B57B06">
        <w:rPr>
          <w:bCs/>
          <w:sz w:val="22"/>
          <w:szCs w:val="22"/>
        </w:rPr>
        <w:t xml:space="preserve">.  In 2019, Ofwat determined how much total funding would be available to the water companies to develop the various proposals going through the gated process.  The maximum allowance to develop the schemes with reference to the </w:t>
      </w:r>
      <w:hyperlink r:id="rId13" w:history="1">
        <w:r w:rsidR="005271F0" w:rsidRPr="005271F0">
          <w:rPr>
            <w:rStyle w:val="Hyperlink"/>
            <w:bCs/>
            <w:sz w:val="22"/>
            <w:szCs w:val="22"/>
          </w:rPr>
          <w:t>2019 Ofwat document</w:t>
        </w:r>
      </w:hyperlink>
      <w:r w:rsidR="005271F0">
        <w:rPr>
          <w:bCs/>
          <w:sz w:val="22"/>
          <w:szCs w:val="22"/>
        </w:rPr>
        <w:t xml:space="preserve"> is listed together with the proposed changes to the funding included in RAPID’s draft decisions</w:t>
      </w:r>
      <w:r w:rsidR="005271F0" w:rsidRPr="00B57B06">
        <w:rPr>
          <w:bCs/>
          <w:sz w:val="22"/>
          <w:szCs w:val="22"/>
        </w:rPr>
        <w:t xml:space="preserve">.  </w:t>
      </w:r>
      <w:r w:rsidR="005271F0">
        <w:rPr>
          <w:bCs/>
          <w:sz w:val="22"/>
          <w:szCs w:val="22"/>
        </w:rPr>
        <w:t xml:space="preserve">The suggested gate three dates </w:t>
      </w:r>
      <w:r w:rsidR="00C80FBB">
        <w:rPr>
          <w:bCs/>
          <w:sz w:val="22"/>
          <w:szCs w:val="22"/>
        </w:rPr>
        <w:t xml:space="preserve">contained </w:t>
      </w:r>
      <w:r w:rsidR="005271F0">
        <w:rPr>
          <w:bCs/>
          <w:sz w:val="22"/>
          <w:szCs w:val="22"/>
        </w:rPr>
        <w:t xml:space="preserve">in </w:t>
      </w:r>
      <w:r w:rsidR="00C80FBB">
        <w:rPr>
          <w:bCs/>
          <w:sz w:val="22"/>
          <w:szCs w:val="22"/>
        </w:rPr>
        <w:t>RAPID’s</w:t>
      </w:r>
      <w:r w:rsidR="005271F0">
        <w:rPr>
          <w:bCs/>
          <w:sz w:val="22"/>
          <w:szCs w:val="22"/>
        </w:rPr>
        <w:t xml:space="preserve"> draft decisions are also included in the Figure 3.</w:t>
      </w:r>
    </w:p>
    <w:p w14:paraId="583031BC" w14:textId="335765D5" w:rsidR="00BA1914" w:rsidRPr="00B57B06" w:rsidRDefault="00BA1914" w:rsidP="00BA1914">
      <w:pPr>
        <w:ind w:right="139"/>
        <w:jc w:val="both"/>
        <w:rPr>
          <w:bCs/>
          <w:sz w:val="22"/>
          <w:szCs w:val="22"/>
        </w:rPr>
      </w:pPr>
    </w:p>
    <w:p w14:paraId="3AEA6C2E" w14:textId="5F83B090" w:rsidR="00BA1914" w:rsidRPr="00B57B06" w:rsidRDefault="00BA1914" w:rsidP="001671C0">
      <w:pPr>
        <w:ind w:right="139"/>
        <w:jc w:val="center"/>
        <w:rPr>
          <w:bCs/>
          <w:sz w:val="22"/>
          <w:szCs w:val="22"/>
        </w:rPr>
      </w:pPr>
      <w:r w:rsidRPr="00B57B06">
        <w:rPr>
          <w:bCs/>
          <w:sz w:val="22"/>
          <w:szCs w:val="22"/>
        </w:rPr>
        <w:t>Figure 2 – Map of England and Wales showing strategic water resource</w:t>
      </w:r>
      <w:r w:rsidR="000B1FB7">
        <w:rPr>
          <w:bCs/>
          <w:sz w:val="22"/>
          <w:szCs w:val="22"/>
        </w:rPr>
        <w:t>s</w:t>
      </w:r>
      <w:r w:rsidRPr="00B57B06">
        <w:rPr>
          <w:bCs/>
          <w:sz w:val="22"/>
          <w:szCs w:val="22"/>
        </w:rPr>
        <w:t xml:space="preserve"> options.</w:t>
      </w:r>
    </w:p>
    <w:p w14:paraId="6B1BEA20" w14:textId="0D702E95" w:rsidR="00BA1914" w:rsidRPr="00B57B06" w:rsidRDefault="00BA1914" w:rsidP="005271F0">
      <w:pPr>
        <w:ind w:right="139"/>
        <w:jc w:val="center"/>
        <w:rPr>
          <w:bCs/>
          <w:sz w:val="22"/>
          <w:szCs w:val="22"/>
        </w:rPr>
      </w:pPr>
      <w:r w:rsidRPr="00B57B06">
        <w:rPr>
          <w:bCs/>
          <w:noProof/>
          <w:sz w:val="22"/>
          <w:szCs w:val="22"/>
        </w:rPr>
        <w:drawing>
          <wp:inline distT="0" distB="0" distL="0" distR="0" wp14:anchorId="3E677891" wp14:editId="01BCB95E">
            <wp:extent cx="4080680" cy="2996901"/>
            <wp:effectExtent l="0" t="0" r="0" b="0"/>
            <wp:docPr id="11" name="Picture 11" descr="Map of England and Wales showing the strategic water resource options in a graphic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England and Wales showing the strategic water resource options in a graphic format."/>
                    <pic:cNvPicPr/>
                  </pic:nvPicPr>
                  <pic:blipFill>
                    <a:blip r:embed="rId14"/>
                    <a:stretch>
                      <a:fillRect/>
                    </a:stretch>
                  </pic:blipFill>
                  <pic:spPr>
                    <a:xfrm>
                      <a:off x="0" y="0"/>
                      <a:ext cx="4093846" cy="3006570"/>
                    </a:xfrm>
                    <a:prstGeom prst="rect">
                      <a:avLst/>
                    </a:prstGeom>
                  </pic:spPr>
                </pic:pic>
              </a:graphicData>
            </a:graphic>
          </wp:inline>
        </w:drawing>
      </w:r>
    </w:p>
    <w:p w14:paraId="4E70E25F" w14:textId="77777777" w:rsidR="00DA4B93" w:rsidRPr="00B57B06" w:rsidRDefault="00DA4B93" w:rsidP="00280A8B">
      <w:pPr>
        <w:ind w:right="139"/>
        <w:jc w:val="both"/>
        <w:rPr>
          <w:bCs/>
          <w:sz w:val="22"/>
          <w:szCs w:val="22"/>
        </w:rPr>
      </w:pPr>
    </w:p>
    <w:p w14:paraId="2555D8C2" w14:textId="73037CAF" w:rsidR="00DA4B93" w:rsidRPr="00B57B06" w:rsidRDefault="005271F0" w:rsidP="001671C0">
      <w:pPr>
        <w:ind w:right="139"/>
        <w:jc w:val="center"/>
        <w:rPr>
          <w:bCs/>
          <w:sz w:val="22"/>
          <w:szCs w:val="22"/>
        </w:rPr>
      </w:pPr>
      <w:r>
        <w:rPr>
          <w:bCs/>
          <w:sz w:val="22"/>
          <w:szCs w:val="22"/>
        </w:rPr>
        <w:t>Figure 3</w:t>
      </w:r>
      <w:r w:rsidR="00B57B06">
        <w:rPr>
          <w:bCs/>
          <w:sz w:val="22"/>
          <w:szCs w:val="22"/>
        </w:rPr>
        <w:t xml:space="preserve"> – List of </w:t>
      </w:r>
      <w:r w:rsidR="00523DEC">
        <w:rPr>
          <w:bCs/>
          <w:sz w:val="22"/>
          <w:szCs w:val="22"/>
        </w:rPr>
        <w:t xml:space="preserve">Standard Gate Two </w:t>
      </w:r>
      <w:r w:rsidR="00B57B06">
        <w:rPr>
          <w:bCs/>
          <w:sz w:val="22"/>
          <w:szCs w:val="22"/>
        </w:rPr>
        <w:t>Schemes</w:t>
      </w:r>
    </w:p>
    <w:tbl>
      <w:tblPr>
        <w:tblStyle w:val="TableGrid"/>
        <w:tblW w:w="0" w:type="auto"/>
        <w:tblLook w:val="04A0" w:firstRow="1" w:lastRow="0" w:firstColumn="1" w:lastColumn="0" w:noHBand="0" w:noVBand="1"/>
      </w:tblPr>
      <w:tblGrid>
        <w:gridCol w:w="2972"/>
        <w:gridCol w:w="3236"/>
        <w:gridCol w:w="1297"/>
        <w:gridCol w:w="1141"/>
        <w:gridCol w:w="983"/>
      </w:tblGrid>
      <w:tr w:rsidR="0062338D" w:rsidRPr="00B57B06" w14:paraId="75E4EABF" w14:textId="02C5ECF0" w:rsidTr="00EB3529">
        <w:tc>
          <w:tcPr>
            <w:tcW w:w="2972" w:type="dxa"/>
          </w:tcPr>
          <w:p w14:paraId="7B4D2CE2" w14:textId="706E57A3" w:rsidR="0062338D" w:rsidRPr="00B57B06" w:rsidRDefault="0062338D" w:rsidP="00EB3529">
            <w:pPr>
              <w:ind w:right="139"/>
              <w:rPr>
                <w:b/>
                <w:sz w:val="18"/>
                <w:szCs w:val="18"/>
              </w:rPr>
            </w:pPr>
            <w:r w:rsidRPr="00B57B06">
              <w:rPr>
                <w:b/>
                <w:sz w:val="18"/>
                <w:szCs w:val="18"/>
              </w:rPr>
              <w:t>Name</w:t>
            </w:r>
          </w:p>
        </w:tc>
        <w:tc>
          <w:tcPr>
            <w:tcW w:w="3236" w:type="dxa"/>
          </w:tcPr>
          <w:p w14:paraId="5ABFCACB" w14:textId="033EA2F0" w:rsidR="0062338D" w:rsidRPr="00B57B06" w:rsidRDefault="0062338D" w:rsidP="00EB3529">
            <w:pPr>
              <w:ind w:right="139"/>
              <w:rPr>
                <w:b/>
                <w:sz w:val="18"/>
                <w:szCs w:val="18"/>
              </w:rPr>
            </w:pPr>
            <w:r w:rsidRPr="00B57B06">
              <w:rPr>
                <w:b/>
                <w:sz w:val="18"/>
                <w:szCs w:val="18"/>
              </w:rPr>
              <w:t>Companies</w:t>
            </w:r>
          </w:p>
        </w:tc>
        <w:tc>
          <w:tcPr>
            <w:tcW w:w="1297" w:type="dxa"/>
          </w:tcPr>
          <w:p w14:paraId="0AD3AEC8" w14:textId="40713450" w:rsidR="0062338D" w:rsidRPr="00B57B06" w:rsidRDefault="0062338D" w:rsidP="00B52A4E">
            <w:pPr>
              <w:ind w:right="139"/>
              <w:jc w:val="right"/>
              <w:rPr>
                <w:b/>
                <w:sz w:val="18"/>
                <w:szCs w:val="18"/>
              </w:rPr>
            </w:pPr>
            <w:r w:rsidRPr="00B57B06">
              <w:rPr>
                <w:b/>
                <w:sz w:val="18"/>
                <w:szCs w:val="18"/>
              </w:rPr>
              <w:t>Max</w:t>
            </w:r>
            <w:r>
              <w:rPr>
                <w:b/>
                <w:sz w:val="18"/>
                <w:szCs w:val="18"/>
              </w:rPr>
              <w:t xml:space="preserve"> </w:t>
            </w:r>
            <w:r w:rsidRPr="00B57B06">
              <w:rPr>
                <w:b/>
                <w:sz w:val="18"/>
                <w:szCs w:val="18"/>
              </w:rPr>
              <w:t xml:space="preserve">funding </w:t>
            </w:r>
            <w:r>
              <w:rPr>
                <w:b/>
                <w:sz w:val="18"/>
                <w:szCs w:val="18"/>
              </w:rPr>
              <w:t>2019</w:t>
            </w:r>
          </w:p>
        </w:tc>
        <w:tc>
          <w:tcPr>
            <w:tcW w:w="1141" w:type="dxa"/>
          </w:tcPr>
          <w:p w14:paraId="1375E988" w14:textId="416999ED" w:rsidR="0062338D" w:rsidRPr="00B57B06" w:rsidRDefault="0062338D" w:rsidP="00B52A4E">
            <w:pPr>
              <w:ind w:right="139"/>
              <w:jc w:val="right"/>
              <w:rPr>
                <w:b/>
                <w:sz w:val="18"/>
                <w:szCs w:val="18"/>
              </w:rPr>
            </w:pPr>
            <w:r>
              <w:rPr>
                <w:b/>
                <w:sz w:val="18"/>
                <w:szCs w:val="18"/>
              </w:rPr>
              <w:t xml:space="preserve">Max funding now </w:t>
            </w:r>
          </w:p>
        </w:tc>
        <w:tc>
          <w:tcPr>
            <w:tcW w:w="983" w:type="dxa"/>
          </w:tcPr>
          <w:p w14:paraId="7E1F5979" w14:textId="6A4808DC" w:rsidR="0062338D" w:rsidRDefault="0062338D" w:rsidP="007D5D09">
            <w:pPr>
              <w:ind w:right="139"/>
              <w:jc w:val="right"/>
              <w:rPr>
                <w:b/>
                <w:sz w:val="18"/>
                <w:szCs w:val="18"/>
              </w:rPr>
            </w:pPr>
            <w:r>
              <w:rPr>
                <w:b/>
                <w:sz w:val="18"/>
                <w:szCs w:val="18"/>
              </w:rPr>
              <w:t>Draft gate three</w:t>
            </w:r>
          </w:p>
        </w:tc>
      </w:tr>
      <w:tr w:rsidR="0062338D" w:rsidRPr="00B57B06" w14:paraId="64F3C3C7" w14:textId="13B87032" w:rsidTr="00EB3529">
        <w:tc>
          <w:tcPr>
            <w:tcW w:w="2972" w:type="dxa"/>
          </w:tcPr>
          <w:p w14:paraId="6A0E9526" w14:textId="2AAF6845" w:rsidR="0062338D" w:rsidRPr="00B57B06" w:rsidRDefault="0062338D" w:rsidP="00EB3529">
            <w:pPr>
              <w:ind w:right="139"/>
              <w:rPr>
                <w:bCs/>
                <w:sz w:val="18"/>
                <w:szCs w:val="18"/>
              </w:rPr>
            </w:pPr>
            <w:r w:rsidRPr="00B57B06">
              <w:rPr>
                <w:bCs/>
                <w:sz w:val="18"/>
                <w:szCs w:val="18"/>
              </w:rPr>
              <w:t>South East Strategic Reservoir Option (SESRO)</w:t>
            </w:r>
          </w:p>
        </w:tc>
        <w:tc>
          <w:tcPr>
            <w:tcW w:w="3236" w:type="dxa"/>
          </w:tcPr>
          <w:p w14:paraId="4C7CC512" w14:textId="2B52FD7F" w:rsidR="0062338D" w:rsidRPr="00B57B06" w:rsidRDefault="0062338D" w:rsidP="00EB3529">
            <w:pPr>
              <w:ind w:right="139"/>
              <w:rPr>
                <w:bCs/>
                <w:sz w:val="18"/>
                <w:szCs w:val="18"/>
              </w:rPr>
            </w:pPr>
            <w:r w:rsidRPr="00B57B06">
              <w:rPr>
                <w:bCs/>
                <w:sz w:val="18"/>
                <w:szCs w:val="18"/>
              </w:rPr>
              <w:t>Thames Water / Affinity Water</w:t>
            </w:r>
          </w:p>
        </w:tc>
        <w:tc>
          <w:tcPr>
            <w:tcW w:w="1297" w:type="dxa"/>
          </w:tcPr>
          <w:p w14:paraId="69A11D73" w14:textId="3BE17727" w:rsidR="0062338D" w:rsidRPr="00B57B06" w:rsidRDefault="0062338D" w:rsidP="00B52A4E">
            <w:pPr>
              <w:ind w:right="139"/>
              <w:jc w:val="right"/>
              <w:rPr>
                <w:bCs/>
                <w:sz w:val="18"/>
                <w:szCs w:val="18"/>
              </w:rPr>
            </w:pPr>
            <w:r w:rsidRPr="00B57B06">
              <w:rPr>
                <w:bCs/>
                <w:sz w:val="18"/>
                <w:szCs w:val="18"/>
              </w:rPr>
              <w:t>£121.7m</w:t>
            </w:r>
          </w:p>
        </w:tc>
        <w:tc>
          <w:tcPr>
            <w:tcW w:w="1141" w:type="dxa"/>
          </w:tcPr>
          <w:p w14:paraId="0ABB452A" w14:textId="45584455" w:rsidR="0062338D" w:rsidRPr="00B57B06" w:rsidRDefault="005271F0" w:rsidP="00B52A4E">
            <w:pPr>
              <w:ind w:right="139"/>
              <w:jc w:val="right"/>
              <w:rPr>
                <w:bCs/>
                <w:sz w:val="18"/>
                <w:szCs w:val="18"/>
              </w:rPr>
            </w:pPr>
            <w:r w:rsidRPr="00B57B06">
              <w:rPr>
                <w:bCs/>
                <w:sz w:val="18"/>
                <w:szCs w:val="18"/>
              </w:rPr>
              <w:t>£121.7m</w:t>
            </w:r>
          </w:p>
        </w:tc>
        <w:tc>
          <w:tcPr>
            <w:tcW w:w="983" w:type="dxa"/>
          </w:tcPr>
          <w:p w14:paraId="25B4F4AC" w14:textId="30101F37" w:rsidR="0062338D" w:rsidRDefault="0062338D" w:rsidP="007D5D09">
            <w:pPr>
              <w:ind w:right="139"/>
              <w:jc w:val="right"/>
              <w:rPr>
                <w:bCs/>
                <w:sz w:val="18"/>
                <w:szCs w:val="18"/>
              </w:rPr>
            </w:pPr>
            <w:r>
              <w:rPr>
                <w:bCs/>
                <w:sz w:val="18"/>
                <w:szCs w:val="18"/>
              </w:rPr>
              <w:t>Jan 25</w:t>
            </w:r>
          </w:p>
        </w:tc>
      </w:tr>
      <w:tr w:rsidR="0062338D" w:rsidRPr="00B57B06" w14:paraId="5A6E8695" w14:textId="2A1B4167" w:rsidTr="00EB3529">
        <w:tc>
          <w:tcPr>
            <w:tcW w:w="2972" w:type="dxa"/>
          </w:tcPr>
          <w:p w14:paraId="76AAA4EC" w14:textId="7F734B7E" w:rsidR="0062338D" w:rsidRPr="00B57B06" w:rsidRDefault="0062338D" w:rsidP="00EB3529">
            <w:pPr>
              <w:ind w:right="139"/>
              <w:rPr>
                <w:bCs/>
                <w:sz w:val="18"/>
                <w:szCs w:val="18"/>
              </w:rPr>
            </w:pPr>
            <w:r w:rsidRPr="00B57B06">
              <w:rPr>
                <w:bCs/>
                <w:sz w:val="18"/>
                <w:szCs w:val="18"/>
              </w:rPr>
              <w:t>Severn to Thames Transfer (STT)</w:t>
            </w:r>
          </w:p>
        </w:tc>
        <w:tc>
          <w:tcPr>
            <w:tcW w:w="3236" w:type="dxa"/>
          </w:tcPr>
          <w:p w14:paraId="0B85E6B3" w14:textId="4938A1F3" w:rsidR="0062338D" w:rsidRPr="00B57B06" w:rsidRDefault="0062338D" w:rsidP="00EB3529">
            <w:pPr>
              <w:ind w:right="139"/>
              <w:rPr>
                <w:bCs/>
                <w:sz w:val="18"/>
                <w:szCs w:val="18"/>
              </w:rPr>
            </w:pPr>
            <w:r w:rsidRPr="00B57B06">
              <w:rPr>
                <w:bCs/>
                <w:sz w:val="18"/>
                <w:szCs w:val="18"/>
              </w:rPr>
              <w:t xml:space="preserve">Thames Water / Severn Trent </w:t>
            </w:r>
            <w:r>
              <w:rPr>
                <w:bCs/>
                <w:sz w:val="18"/>
                <w:szCs w:val="18"/>
              </w:rPr>
              <w:t xml:space="preserve">Water </w:t>
            </w:r>
            <w:r w:rsidRPr="00B57B06">
              <w:rPr>
                <w:bCs/>
                <w:sz w:val="18"/>
                <w:szCs w:val="18"/>
              </w:rPr>
              <w:t>/ United Utilities</w:t>
            </w:r>
          </w:p>
        </w:tc>
        <w:tc>
          <w:tcPr>
            <w:tcW w:w="1297" w:type="dxa"/>
          </w:tcPr>
          <w:p w14:paraId="2AF02956" w14:textId="0373DC23" w:rsidR="0062338D" w:rsidRPr="00B57B06" w:rsidRDefault="0062338D" w:rsidP="00B52A4E">
            <w:pPr>
              <w:ind w:right="139"/>
              <w:jc w:val="right"/>
              <w:rPr>
                <w:bCs/>
                <w:sz w:val="18"/>
                <w:szCs w:val="18"/>
              </w:rPr>
            </w:pPr>
            <w:r w:rsidRPr="00B57B06">
              <w:rPr>
                <w:bCs/>
                <w:sz w:val="18"/>
                <w:szCs w:val="18"/>
              </w:rPr>
              <w:t>£66.6m</w:t>
            </w:r>
            <w:r>
              <w:rPr>
                <w:bCs/>
                <w:sz w:val="18"/>
                <w:szCs w:val="18"/>
              </w:rPr>
              <w:t xml:space="preserve"> </w:t>
            </w:r>
          </w:p>
        </w:tc>
        <w:tc>
          <w:tcPr>
            <w:tcW w:w="1141" w:type="dxa"/>
          </w:tcPr>
          <w:p w14:paraId="6E867C67" w14:textId="4DEC75E6" w:rsidR="0062338D" w:rsidRPr="00B57B06" w:rsidRDefault="0062338D" w:rsidP="00B52A4E">
            <w:pPr>
              <w:ind w:right="139"/>
              <w:jc w:val="right"/>
              <w:rPr>
                <w:bCs/>
                <w:sz w:val="18"/>
                <w:szCs w:val="18"/>
              </w:rPr>
            </w:pPr>
            <w:r>
              <w:rPr>
                <w:bCs/>
                <w:sz w:val="18"/>
                <w:szCs w:val="18"/>
              </w:rPr>
              <w:t>£83.6m</w:t>
            </w:r>
          </w:p>
        </w:tc>
        <w:tc>
          <w:tcPr>
            <w:tcW w:w="983" w:type="dxa"/>
          </w:tcPr>
          <w:p w14:paraId="72A8DADD" w14:textId="0385C778" w:rsidR="0062338D" w:rsidRDefault="0062338D" w:rsidP="007D5D09">
            <w:pPr>
              <w:ind w:right="139"/>
              <w:jc w:val="right"/>
              <w:rPr>
                <w:bCs/>
                <w:sz w:val="18"/>
                <w:szCs w:val="18"/>
              </w:rPr>
            </w:pPr>
            <w:r>
              <w:rPr>
                <w:bCs/>
                <w:sz w:val="18"/>
                <w:szCs w:val="18"/>
              </w:rPr>
              <w:t>Jan 25</w:t>
            </w:r>
          </w:p>
        </w:tc>
      </w:tr>
      <w:tr w:rsidR="0062338D" w:rsidRPr="00B57B06" w14:paraId="0FF027F7" w14:textId="52E1574E" w:rsidTr="00EB3529">
        <w:tc>
          <w:tcPr>
            <w:tcW w:w="2972" w:type="dxa"/>
          </w:tcPr>
          <w:p w14:paraId="47C3517A" w14:textId="77777777" w:rsidR="0062338D" w:rsidRDefault="0062338D" w:rsidP="00EB3529">
            <w:pPr>
              <w:ind w:right="139"/>
              <w:rPr>
                <w:bCs/>
                <w:sz w:val="18"/>
                <w:szCs w:val="18"/>
              </w:rPr>
            </w:pPr>
            <w:r w:rsidRPr="00B57B06">
              <w:rPr>
                <w:bCs/>
                <w:sz w:val="18"/>
                <w:szCs w:val="18"/>
              </w:rPr>
              <w:t>London Water Recycling</w:t>
            </w:r>
          </w:p>
          <w:p w14:paraId="683CCE38" w14:textId="73C78196" w:rsidR="007D5D09" w:rsidRPr="00B57B06" w:rsidRDefault="007D5D09" w:rsidP="00EB3529">
            <w:pPr>
              <w:ind w:right="139"/>
              <w:rPr>
                <w:bCs/>
                <w:sz w:val="18"/>
                <w:szCs w:val="18"/>
              </w:rPr>
            </w:pPr>
          </w:p>
        </w:tc>
        <w:tc>
          <w:tcPr>
            <w:tcW w:w="3236" w:type="dxa"/>
          </w:tcPr>
          <w:p w14:paraId="7FC018E6" w14:textId="77777777" w:rsidR="0062338D" w:rsidRPr="00B57B06" w:rsidRDefault="0062338D" w:rsidP="00EB3529">
            <w:pPr>
              <w:ind w:right="139"/>
              <w:rPr>
                <w:bCs/>
                <w:sz w:val="18"/>
                <w:szCs w:val="18"/>
              </w:rPr>
            </w:pPr>
            <w:r w:rsidRPr="00B57B06">
              <w:rPr>
                <w:bCs/>
                <w:sz w:val="18"/>
                <w:szCs w:val="18"/>
              </w:rPr>
              <w:t>Thames Water</w:t>
            </w:r>
          </w:p>
        </w:tc>
        <w:tc>
          <w:tcPr>
            <w:tcW w:w="1297" w:type="dxa"/>
          </w:tcPr>
          <w:p w14:paraId="0788389A" w14:textId="77777777" w:rsidR="0062338D" w:rsidRPr="00B57B06" w:rsidRDefault="0062338D" w:rsidP="00B52A4E">
            <w:pPr>
              <w:ind w:right="139"/>
              <w:jc w:val="right"/>
              <w:rPr>
                <w:bCs/>
                <w:sz w:val="18"/>
                <w:szCs w:val="18"/>
              </w:rPr>
            </w:pPr>
            <w:r w:rsidRPr="00B57B06">
              <w:rPr>
                <w:bCs/>
                <w:sz w:val="18"/>
                <w:szCs w:val="18"/>
              </w:rPr>
              <w:t>£62.9m</w:t>
            </w:r>
          </w:p>
        </w:tc>
        <w:tc>
          <w:tcPr>
            <w:tcW w:w="1141" w:type="dxa"/>
          </w:tcPr>
          <w:p w14:paraId="418F3A83" w14:textId="39DD7FC2" w:rsidR="0062338D" w:rsidRPr="00B57B06" w:rsidRDefault="005271F0" w:rsidP="00B52A4E">
            <w:pPr>
              <w:ind w:right="139"/>
              <w:jc w:val="right"/>
              <w:rPr>
                <w:bCs/>
                <w:sz w:val="18"/>
                <w:szCs w:val="18"/>
              </w:rPr>
            </w:pPr>
            <w:r w:rsidRPr="00B57B06">
              <w:rPr>
                <w:bCs/>
                <w:sz w:val="18"/>
                <w:szCs w:val="18"/>
              </w:rPr>
              <w:t>£62.9m</w:t>
            </w:r>
          </w:p>
        </w:tc>
        <w:tc>
          <w:tcPr>
            <w:tcW w:w="983" w:type="dxa"/>
          </w:tcPr>
          <w:p w14:paraId="29DF3177" w14:textId="25339241" w:rsidR="0062338D" w:rsidRPr="00B57B06" w:rsidRDefault="00972420" w:rsidP="007D5D09">
            <w:pPr>
              <w:ind w:right="139"/>
              <w:jc w:val="right"/>
              <w:rPr>
                <w:bCs/>
                <w:sz w:val="18"/>
                <w:szCs w:val="18"/>
              </w:rPr>
            </w:pPr>
            <w:r>
              <w:rPr>
                <w:bCs/>
                <w:sz w:val="18"/>
                <w:szCs w:val="18"/>
              </w:rPr>
              <w:t>Nov 23</w:t>
            </w:r>
          </w:p>
        </w:tc>
      </w:tr>
      <w:tr w:rsidR="0062338D" w:rsidRPr="00B57B06" w14:paraId="3C68546C" w14:textId="72796BCF" w:rsidTr="00EB3529">
        <w:tc>
          <w:tcPr>
            <w:tcW w:w="2972" w:type="dxa"/>
          </w:tcPr>
          <w:p w14:paraId="0CEC7CB6" w14:textId="77777777" w:rsidR="0062338D" w:rsidRDefault="0062338D" w:rsidP="00EB3529">
            <w:pPr>
              <w:ind w:right="139"/>
              <w:rPr>
                <w:bCs/>
                <w:sz w:val="18"/>
                <w:szCs w:val="18"/>
              </w:rPr>
            </w:pPr>
            <w:r w:rsidRPr="00B57B06">
              <w:rPr>
                <w:bCs/>
                <w:sz w:val="18"/>
                <w:szCs w:val="18"/>
              </w:rPr>
              <w:t>South Lincolnshire Reservoir</w:t>
            </w:r>
          </w:p>
          <w:p w14:paraId="5D2DE0C3" w14:textId="2B198412" w:rsidR="007D5D09" w:rsidRPr="00B57B06" w:rsidRDefault="007D5D09" w:rsidP="00EB3529">
            <w:pPr>
              <w:ind w:right="139"/>
              <w:rPr>
                <w:bCs/>
                <w:sz w:val="18"/>
                <w:szCs w:val="18"/>
              </w:rPr>
            </w:pPr>
          </w:p>
        </w:tc>
        <w:tc>
          <w:tcPr>
            <w:tcW w:w="3236" w:type="dxa"/>
          </w:tcPr>
          <w:p w14:paraId="4414827D" w14:textId="00565FB2" w:rsidR="0062338D" w:rsidRPr="00B57B06" w:rsidRDefault="0062338D" w:rsidP="00EB3529">
            <w:pPr>
              <w:ind w:right="139"/>
              <w:rPr>
                <w:bCs/>
                <w:sz w:val="18"/>
                <w:szCs w:val="18"/>
              </w:rPr>
            </w:pPr>
            <w:r w:rsidRPr="00B57B06">
              <w:rPr>
                <w:bCs/>
                <w:sz w:val="18"/>
                <w:szCs w:val="18"/>
              </w:rPr>
              <w:t>Anglian Water / Affinity Water</w:t>
            </w:r>
          </w:p>
        </w:tc>
        <w:tc>
          <w:tcPr>
            <w:tcW w:w="1297" w:type="dxa"/>
          </w:tcPr>
          <w:p w14:paraId="61DED398" w14:textId="5D04BD7B" w:rsidR="0062338D" w:rsidRPr="00B57B06" w:rsidRDefault="0062338D" w:rsidP="00B52A4E">
            <w:pPr>
              <w:ind w:right="139"/>
              <w:jc w:val="right"/>
              <w:rPr>
                <w:bCs/>
                <w:sz w:val="18"/>
                <w:szCs w:val="18"/>
              </w:rPr>
            </w:pPr>
            <w:r w:rsidRPr="00B57B06">
              <w:rPr>
                <w:bCs/>
                <w:sz w:val="18"/>
                <w:szCs w:val="18"/>
              </w:rPr>
              <w:t>£38.6m</w:t>
            </w:r>
          </w:p>
        </w:tc>
        <w:tc>
          <w:tcPr>
            <w:tcW w:w="1141" w:type="dxa"/>
          </w:tcPr>
          <w:p w14:paraId="45A9242D" w14:textId="4D592AD9" w:rsidR="0062338D" w:rsidRPr="00B57B06" w:rsidRDefault="007D5D09" w:rsidP="00B52A4E">
            <w:pPr>
              <w:ind w:right="139"/>
              <w:jc w:val="right"/>
              <w:rPr>
                <w:bCs/>
                <w:sz w:val="18"/>
                <w:szCs w:val="18"/>
              </w:rPr>
            </w:pPr>
            <w:r>
              <w:rPr>
                <w:bCs/>
                <w:sz w:val="18"/>
                <w:szCs w:val="18"/>
              </w:rPr>
              <w:t>£47.4m</w:t>
            </w:r>
          </w:p>
        </w:tc>
        <w:tc>
          <w:tcPr>
            <w:tcW w:w="983" w:type="dxa"/>
          </w:tcPr>
          <w:p w14:paraId="3729CC47" w14:textId="427BF24F" w:rsidR="0062338D" w:rsidRPr="00B57B06" w:rsidRDefault="003878BE" w:rsidP="007D5D09">
            <w:pPr>
              <w:ind w:right="139"/>
              <w:jc w:val="right"/>
              <w:rPr>
                <w:bCs/>
                <w:sz w:val="18"/>
                <w:szCs w:val="18"/>
              </w:rPr>
            </w:pPr>
            <w:r>
              <w:rPr>
                <w:bCs/>
                <w:sz w:val="18"/>
                <w:szCs w:val="18"/>
              </w:rPr>
              <w:t>Sep 24</w:t>
            </w:r>
          </w:p>
        </w:tc>
      </w:tr>
      <w:tr w:rsidR="0062338D" w:rsidRPr="00B57B06" w14:paraId="1D7FFBD5" w14:textId="598E7ECE" w:rsidTr="00EB3529">
        <w:tc>
          <w:tcPr>
            <w:tcW w:w="2972" w:type="dxa"/>
          </w:tcPr>
          <w:p w14:paraId="097B83C9" w14:textId="6CBCBD97" w:rsidR="0062338D" w:rsidRPr="00B57B06" w:rsidRDefault="0062338D" w:rsidP="00EB3529">
            <w:pPr>
              <w:ind w:right="139"/>
              <w:rPr>
                <w:bCs/>
                <w:sz w:val="18"/>
                <w:szCs w:val="18"/>
              </w:rPr>
            </w:pPr>
            <w:r w:rsidRPr="00B57B06">
              <w:rPr>
                <w:bCs/>
                <w:sz w:val="18"/>
                <w:szCs w:val="18"/>
              </w:rPr>
              <w:t>Fens Reservoir</w:t>
            </w:r>
            <w:r>
              <w:rPr>
                <w:bCs/>
                <w:sz w:val="18"/>
                <w:szCs w:val="18"/>
              </w:rPr>
              <w:t xml:space="preserve"> (added in 2021)</w:t>
            </w:r>
          </w:p>
        </w:tc>
        <w:tc>
          <w:tcPr>
            <w:tcW w:w="3236" w:type="dxa"/>
          </w:tcPr>
          <w:p w14:paraId="28C503CA" w14:textId="77777777" w:rsidR="0062338D" w:rsidRDefault="0062338D" w:rsidP="00EB3529">
            <w:pPr>
              <w:ind w:right="139"/>
              <w:rPr>
                <w:bCs/>
                <w:sz w:val="18"/>
                <w:szCs w:val="18"/>
              </w:rPr>
            </w:pPr>
            <w:r w:rsidRPr="00B57B06">
              <w:rPr>
                <w:bCs/>
                <w:sz w:val="18"/>
                <w:szCs w:val="18"/>
              </w:rPr>
              <w:t>Anglian Water / Cambridge Water</w:t>
            </w:r>
          </w:p>
          <w:p w14:paraId="627B739C" w14:textId="3028D01F" w:rsidR="005271F0" w:rsidRPr="00B57B06" w:rsidRDefault="005271F0" w:rsidP="00EB3529">
            <w:pPr>
              <w:ind w:right="139"/>
              <w:rPr>
                <w:bCs/>
                <w:sz w:val="18"/>
                <w:szCs w:val="18"/>
              </w:rPr>
            </w:pPr>
          </w:p>
        </w:tc>
        <w:tc>
          <w:tcPr>
            <w:tcW w:w="1297" w:type="dxa"/>
          </w:tcPr>
          <w:p w14:paraId="350F0D5A" w14:textId="259BE821" w:rsidR="0062338D" w:rsidRPr="00B57B06" w:rsidRDefault="0062338D" w:rsidP="00B52A4E">
            <w:pPr>
              <w:ind w:right="139"/>
              <w:jc w:val="right"/>
              <w:rPr>
                <w:bCs/>
                <w:sz w:val="18"/>
                <w:szCs w:val="18"/>
              </w:rPr>
            </w:pPr>
            <w:r w:rsidRPr="00B57B06">
              <w:rPr>
                <w:bCs/>
                <w:sz w:val="18"/>
                <w:szCs w:val="18"/>
              </w:rPr>
              <w:t>£2</w:t>
            </w:r>
            <w:r w:rsidR="007D5D09">
              <w:rPr>
                <w:bCs/>
                <w:sz w:val="18"/>
                <w:szCs w:val="18"/>
              </w:rPr>
              <w:t>4.5</w:t>
            </w:r>
            <w:r w:rsidRPr="00B57B06">
              <w:rPr>
                <w:bCs/>
                <w:sz w:val="18"/>
                <w:szCs w:val="18"/>
              </w:rPr>
              <w:t xml:space="preserve">m </w:t>
            </w:r>
          </w:p>
        </w:tc>
        <w:tc>
          <w:tcPr>
            <w:tcW w:w="1141" w:type="dxa"/>
          </w:tcPr>
          <w:p w14:paraId="46D5E29A" w14:textId="5B932EF1" w:rsidR="0062338D" w:rsidRPr="00B57B06" w:rsidRDefault="007D5D09" w:rsidP="00B52A4E">
            <w:pPr>
              <w:ind w:right="139"/>
              <w:jc w:val="right"/>
              <w:rPr>
                <w:bCs/>
                <w:sz w:val="18"/>
                <w:szCs w:val="18"/>
              </w:rPr>
            </w:pPr>
            <w:r>
              <w:rPr>
                <w:bCs/>
                <w:sz w:val="18"/>
                <w:szCs w:val="18"/>
              </w:rPr>
              <w:t>£33.8m</w:t>
            </w:r>
          </w:p>
        </w:tc>
        <w:tc>
          <w:tcPr>
            <w:tcW w:w="983" w:type="dxa"/>
          </w:tcPr>
          <w:p w14:paraId="4AA39BD2" w14:textId="4F75C305" w:rsidR="0062338D" w:rsidRPr="00B57B06" w:rsidRDefault="007D5D09" w:rsidP="007D5D09">
            <w:pPr>
              <w:tabs>
                <w:tab w:val="left" w:pos="214"/>
              </w:tabs>
              <w:ind w:right="139"/>
              <w:jc w:val="right"/>
              <w:rPr>
                <w:bCs/>
                <w:sz w:val="18"/>
                <w:szCs w:val="18"/>
              </w:rPr>
            </w:pPr>
            <w:r>
              <w:rPr>
                <w:bCs/>
                <w:sz w:val="18"/>
                <w:szCs w:val="18"/>
              </w:rPr>
              <w:t>Sep 24</w:t>
            </w:r>
          </w:p>
        </w:tc>
      </w:tr>
      <w:tr w:rsidR="0062338D" w:rsidRPr="00B57B06" w14:paraId="036F23A3" w14:textId="019DB237" w:rsidTr="00EB3529">
        <w:tc>
          <w:tcPr>
            <w:tcW w:w="2972" w:type="dxa"/>
          </w:tcPr>
          <w:p w14:paraId="24C87D9B" w14:textId="086CCAFE" w:rsidR="0062338D" w:rsidRPr="00B57B06" w:rsidRDefault="0062338D" w:rsidP="00EB3529">
            <w:pPr>
              <w:ind w:right="139"/>
              <w:rPr>
                <w:bCs/>
                <w:sz w:val="18"/>
                <w:szCs w:val="18"/>
              </w:rPr>
            </w:pPr>
            <w:r w:rsidRPr="00B57B06">
              <w:rPr>
                <w:bCs/>
                <w:sz w:val="18"/>
                <w:szCs w:val="18"/>
              </w:rPr>
              <w:t>Grand Union Canal Strategic Transfer (GUC)</w:t>
            </w:r>
          </w:p>
        </w:tc>
        <w:tc>
          <w:tcPr>
            <w:tcW w:w="3236" w:type="dxa"/>
          </w:tcPr>
          <w:p w14:paraId="3A875DAE" w14:textId="65176E4D" w:rsidR="0062338D" w:rsidRPr="00B57B06" w:rsidRDefault="0062338D" w:rsidP="00EB3529">
            <w:pPr>
              <w:ind w:right="139"/>
              <w:rPr>
                <w:bCs/>
                <w:sz w:val="18"/>
                <w:szCs w:val="18"/>
              </w:rPr>
            </w:pPr>
            <w:r w:rsidRPr="00B57B06">
              <w:rPr>
                <w:bCs/>
                <w:sz w:val="18"/>
                <w:szCs w:val="18"/>
              </w:rPr>
              <w:t>Severn Trent Water / Affinity Water</w:t>
            </w:r>
          </w:p>
        </w:tc>
        <w:tc>
          <w:tcPr>
            <w:tcW w:w="1297" w:type="dxa"/>
          </w:tcPr>
          <w:p w14:paraId="7621A2CA" w14:textId="18F2CB65" w:rsidR="0062338D" w:rsidRPr="00B57B06" w:rsidRDefault="0062338D" w:rsidP="00B52A4E">
            <w:pPr>
              <w:ind w:right="139"/>
              <w:jc w:val="right"/>
              <w:rPr>
                <w:bCs/>
                <w:sz w:val="18"/>
                <w:szCs w:val="18"/>
              </w:rPr>
            </w:pPr>
            <w:r w:rsidRPr="00B57B06">
              <w:rPr>
                <w:bCs/>
                <w:sz w:val="18"/>
                <w:szCs w:val="18"/>
              </w:rPr>
              <w:t>£18.0m</w:t>
            </w:r>
          </w:p>
        </w:tc>
        <w:tc>
          <w:tcPr>
            <w:tcW w:w="1141" w:type="dxa"/>
          </w:tcPr>
          <w:p w14:paraId="6F8AA30F" w14:textId="19A51035" w:rsidR="0062338D" w:rsidRPr="00B57B06" w:rsidRDefault="0062338D" w:rsidP="00B52A4E">
            <w:pPr>
              <w:ind w:right="139"/>
              <w:jc w:val="right"/>
              <w:rPr>
                <w:bCs/>
                <w:sz w:val="18"/>
                <w:szCs w:val="18"/>
              </w:rPr>
            </w:pPr>
            <w:r>
              <w:rPr>
                <w:bCs/>
                <w:sz w:val="18"/>
                <w:szCs w:val="18"/>
              </w:rPr>
              <w:t>£19.2m</w:t>
            </w:r>
          </w:p>
        </w:tc>
        <w:tc>
          <w:tcPr>
            <w:tcW w:w="983" w:type="dxa"/>
          </w:tcPr>
          <w:p w14:paraId="19CAA32D" w14:textId="7EA6273F" w:rsidR="0062338D" w:rsidRDefault="0062338D" w:rsidP="007D5D09">
            <w:pPr>
              <w:ind w:right="139"/>
              <w:jc w:val="right"/>
              <w:rPr>
                <w:bCs/>
                <w:sz w:val="18"/>
                <w:szCs w:val="18"/>
              </w:rPr>
            </w:pPr>
            <w:r>
              <w:rPr>
                <w:bCs/>
                <w:sz w:val="18"/>
                <w:szCs w:val="18"/>
              </w:rPr>
              <w:t>Sep 24</w:t>
            </w:r>
          </w:p>
        </w:tc>
      </w:tr>
      <w:tr w:rsidR="0062338D" w:rsidRPr="00B57B06" w14:paraId="76E78CFF" w14:textId="0DE2BBDC" w:rsidTr="00EB3529">
        <w:tc>
          <w:tcPr>
            <w:tcW w:w="2972" w:type="dxa"/>
          </w:tcPr>
          <w:p w14:paraId="1E846018" w14:textId="2C664DE9" w:rsidR="0062338D" w:rsidRPr="00B57B06" w:rsidRDefault="0062338D" w:rsidP="00EB3529">
            <w:pPr>
              <w:ind w:right="139"/>
              <w:rPr>
                <w:bCs/>
                <w:sz w:val="18"/>
                <w:szCs w:val="18"/>
              </w:rPr>
            </w:pPr>
            <w:r w:rsidRPr="00B57B06">
              <w:rPr>
                <w:bCs/>
                <w:sz w:val="18"/>
                <w:szCs w:val="18"/>
              </w:rPr>
              <w:t>Thames to Southern Transfer (T2ST)</w:t>
            </w:r>
          </w:p>
        </w:tc>
        <w:tc>
          <w:tcPr>
            <w:tcW w:w="3236" w:type="dxa"/>
          </w:tcPr>
          <w:p w14:paraId="5767394E" w14:textId="118FC2F5" w:rsidR="0062338D" w:rsidRPr="00B57B06" w:rsidRDefault="0062338D" w:rsidP="00EB3529">
            <w:pPr>
              <w:ind w:right="139"/>
              <w:rPr>
                <w:bCs/>
                <w:sz w:val="18"/>
                <w:szCs w:val="18"/>
              </w:rPr>
            </w:pPr>
            <w:r w:rsidRPr="00B57B06">
              <w:rPr>
                <w:bCs/>
                <w:sz w:val="18"/>
                <w:szCs w:val="18"/>
              </w:rPr>
              <w:t>Thames Water / Southern Water</w:t>
            </w:r>
          </w:p>
        </w:tc>
        <w:tc>
          <w:tcPr>
            <w:tcW w:w="1297" w:type="dxa"/>
          </w:tcPr>
          <w:p w14:paraId="2E0E5535" w14:textId="6186106D" w:rsidR="0062338D" w:rsidRPr="00B57B06" w:rsidRDefault="0062338D" w:rsidP="00B52A4E">
            <w:pPr>
              <w:ind w:right="139"/>
              <w:jc w:val="right"/>
              <w:rPr>
                <w:bCs/>
                <w:sz w:val="18"/>
                <w:szCs w:val="18"/>
              </w:rPr>
            </w:pPr>
            <w:r w:rsidRPr="00B57B06">
              <w:rPr>
                <w:bCs/>
                <w:sz w:val="18"/>
                <w:szCs w:val="18"/>
              </w:rPr>
              <w:t>£15.0m</w:t>
            </w:r>
          </w:p>
        </w:tc>
        <w:tc>
          <w:tcPr>
            <w:tcW w:w="1141" w:type="dxa"/>
          </w:tcPr>
          <w:p w14:paraId="3EDE8EF8" w14:textId="4F2B0A93" w:rsidR="0062338D" w:rsidRPr="00B57B06" w:rsidRDefault="005271F0" w:rsidP="00B52A4E">
            <w:pPr>
              <w:ind w:right="139"/>
              <w:jc w:val="right"/>
              <w:rPr>
                <w:bCs/>
                <w:sz w:val="18"/>
                <w:szCs w:val="18"/>
              </w:rPr>
            </w:pPr>
            <w:r w:rsidRPr="00B57B06">
              <w:rPr>
                <w:bCs/>
                <w:sz w:val="18"/>
                <w:szCs w:val="18"/>
              </w:rPr>
              <w:t>£15.0m</w:t>
            </w:r>
          </w:p>
        </w:tc>
        <w:tc>
          <w:tcPr>
            <w:tcW w:w="983" w:type="dxa"/>
          </w:tcPr>
          <w:p w14:paraId="4E4DA2FA" w14:textId="1D29950F" w:rsidR="0062338D" w:rsidRPr="00B57B06" w:rsidRDefault="00931477" w:rsidP="007D5D09">
            <w:pPr>
              <w:ind w:right="139"/>
              <w:jc w:val="right"/>
              <w:rPr>
                <w:bCs/>
                <w:sz w:val="18"/>
                <w:szCs w:val="18"/>
              </w:rPr>
            </w:pPr>
            <w:r>
              <w:rPr>
                <w:bCs/>
                <w:sz w:val="18"/>
                <w:szCs w:val="18"/>
              </w:rPr>
              <w:t>Nov 27</w:t>
            </w:r>
          </w:p>
        </w:tc>
      </w:tr>
      <w:tr w:rsidR="0062338D" w:rsidRPr="00B57B06" w14:paraId="6D2776A5" w14:textId="13722DEC" w:rsidTr="00EB3529">
        <w:tc>
          <w:tcPr>
            <w:tcW w:w="2972" w:type="dxa"/>
          </w:tcPr>
          <w:p w14:paraId="2F623672" w14:textId="520BEB8C" w:rsidR="0062338D" w:rsidRPr="00B57B06" w:rsidRDefault="0062338D" w:rsidP="00EB3529">
            <w:pPr>
              <w:ind w:right="139"/>
              <w:rPr>
                <w:bCs/>
                <w:sz w:val="18"/>
                <w:szCs w:val="18"/>
              </w:rPr>
            </w:pPr>
            <w:r w:rsidRPr="00B57B06">
              <w:rPr>
                <w:bCs/>
                <w:sz w:val="18"/>
                <w:szCs w:val="18"/>
              </w:rPr>
              <w:t>North West Transfer (Vyrnwy Reservoir</w:t>
            </w:r>
            <w:r w:rsidR="003878BE">
              <w:rPr>
                <w:bCs/>
                <w:sz w:val="18"/>
                <w:szCs w:val="18"/>
              </w:rPr>
              <w:t xml:space="preserve"> NWT</w:t>
            </w:r>
            <w:r w:rsidRPr="00B57B06">
              <w:rPr>
                <w:bCs/>
                <w:sz w:val="18"/>
                <w:szCs w:val="18"/>
              </w:rPr>
              <w:t>)</w:t>
            </w:r>
          </w:p>
        </w:tc>
        <w:tc>
          <w:tcPr>
            <w:tcW w:w="3236" w:type="dxa"/>
          </w:tcPr>
          <w:p w14:paraId="65CF7413" w14:textId="61D87782" w:rsidR="0062338D" w:rsidRPr="00B57B06" w:rsidRDefault="0062338D" w:rsidP="00EB3529">
            <w:pPr>
              <w:ind w:right="139"/>
              <w:rPr>
                <w:bCs/>
                <w:sz w:val="18"/>
                <w:szCs w:val="18"/>
              </w:rPr>
            </w:pPr>
            <w:r w:rsidRPr="00B57B06">
              <w:rPr>
                <w:bCs/>
                <w:sz w:val="18"/>
                <w:szCs w:val="18"/>
              </w:rPr>
              <w:t>United Utilities</w:t>
            </w:r>
          </w:p>
        </w:tc>
        <w:tc>
          <w:tcPr>
            <w:tcW w:w="1297" w:type="dxa"/>
          </w:tcPr>
          <w:p w14:paraId="62A4F3BD" w14:textId="175026E4" w:rsidR="0062338D" w:rsidRPr="00B57B06" w:rsidRDefault="0062338D" w:rsidP="00B52A4E">
            <w:pPr>
              <w:ind w:right="139"/>
              <w:jc w:val="right"/>
              <w:rPr>
                <w:bCs/>
                <w:sz w:val="18"/>
                <w:szCs w:val="18"/>
              </w:rPr>
            </w:pPr>
            <w:r w:rsidRPr="00B57B06">
              <w:rPr>
                <w:bCs/>
                <w:sz w:val="18"/>
                <w:szCs w:val="18"/>
              </w:rPr>
              <w:t>£14.7m</w:t>
            </w:r>
          </w:p>
        </w:tc>
        <w:tc>
          <w:tcPr>
            <w:tcW w:w="1141" w:type="dxa"/>
          </w:tcPr>
          <w:p w14:paraId="059AE06C" w14:textId="2BB56A97" w:rsidR="0062338D" w:rsidRPr="00B57B06" w:rsidRDefault="003878BE" w:rsidP="00B52A4E">
            <w:pPr>
              <w:ind w:right="139"/>
              <w:jc w:val="right"/>
              <w:rPr>
                <w:bCs/>
                <w:sz w:val="18"/>
                <w:szCs w:val="18"/>
              </w:rPr>
            </w:pPr>
            <w:r>
              <w:rPr>
                <w:bCs/>
                <w:sz w:val="18"/>
                <w:szCs w:val="18"/>
              </w:rPr>
              <w:t>£24.4m</w:t>
            </w:r>
          </w:p>
        </w:tc>
        <w:tc>
          <w:tcPr>
            <w:tcW w:w="983" w:type="dxa"/>
          </w:tcPr>
          <w:p w14:paraId="1E58717B" w14:textId="26D97160" w:rsidR="0062338D" w:rsidRPr="00B57B06" w:rsidRDefault="003878BE" w:rsidP="007D5D09">
            <w:pPr>
              <w:ind w:right="139"/>
              <w:jc w:val="right"/>
              <w:rPr>
                <w:bCs/>
                <w:sz w:val="18"/>
                <w:szCs w:val="18"/>
              </w:rPr>
            </w:pPr>
            <w:r>
              <w:rPr>
                <w:bCs/>
                <w:sz w:val="18"/>
                <w:szCs w:val="18"/>
              </w:rPr>
              <w:t>Jan 25</w:t>
            </w:r>
          </w:p>
        </w:tc>
      </w:tr>
      <w:tr w:rsidR="0062338D" w:rsidRPr="00B57B06" w14:paraId="31501693" w14:textId="42063EBF" w:rsidTr="00EB3529">
        <w:tc>
          <w:tcPr>
            <w:tcW w:w="2972" w:type="dxa"/>
          </w:tcPr>
          <w:p w14:paraId="772251EF" w14:textId="42425B72" w:rsidR="0062338D" w:rsidRPr="00B57B06" w:rsidRDefault="0062338D" w:rsidP="00EB3529">
            <w:pPr>
              <w:ind w:right="139"/>
              <w:rPr>
                <w:bCs/>
                <w:sz w:val="18"/>
                <w:szCs w:val="18"/>
              </w:rPr>
            </w:pPr>
            <w:r w:rsidRPr="00B57B06">
              <w:rPr>
                <w:bCs/>
                <w:sz w:val="18"/>
                <w:szCs w:val="18"/>
              </w:rPr>
              <w:t>Anglian to Affinity Transfer (A2AT)</w:t>
            </w:r>
          </w:p>
        </w:tc>
        <w:tc>
          <w:tcPr>
            <w:tcW w:w="3236" w:type="dxa"/>
          </w:tcPr>
          <w:p w14:paraId="7AAE2752" w14:textId="4B7B18D8" w:rsidR="0062338D" w:rsidRPr="00B57B06" w:rsidRDefault="0062338D" w:rsidP="00EB3529">
            <w:pPr>
              <w:ind w:right="139"/>
              <w:rPr>
                <w:bCs/>
                <w:sz w:val="18"/>
                <w:szCs w:val="18"/>
              </w:rPr>
            </w:pPr>
            <w:r w:rsidRPr="00B57B06">
              <w:rPr>
                <w:bCs/>
                <w:sz w:val="18"/>
                <w:szCs w:val="18"/>
              </w:rPr>
              <w:t>Anglian Water / Affinity Water</w:t>
            </w:r>
          </w:p>
        </w:tc>
        <w:tc>
          <w:tcPr>
            <w:tcW w:w="1297" w:type="dxa"/>
          </w:tcPr>
          <w:p w14:paraId="06276B68" w14:textId="0E976FD8" w:rsidR="0062338D" w:rsidRPr="00B57B06" w:rsidRDefault="0062338D" w:rsidP="00B52A4E">
            <w:pPr>
              <w:ind w:right="139"/>
              <w:jc w:val="right"/>
              <w:rPr>
                <w:bCs/>
                <w:sz w:val="18"/>
                <w:szCs w:val="18"/>
              </w:rPr>
            </w:pPr>
            <w:r w:rsidRPr="00B57B06">
              <w:rPr>
                <w:bCs/>
                <w:sz w:val="18"/>
                <w:szCs w:val="18"/>
              </w:rPr>
              <w:t>£11.</w:t>
            </w:r>
            <w:r w:rsidR="003878BE">
              <w:rPr>
                <w:bCs/>
                <w:sz w:val="18"/>
                <w:szCs w:val="18"/>
              </w:rPr>
              <w:t>5</w:t>
            </w:r>
            <w:r w:rsidRPr="00B57B06">
              <w:rPr>
                <w:bCs/>
                <w:sz w:val="18"/>
                <w:szCs w:val="18"/>
              </w:rPr>
              <w:t>m</w:t>
            </w:r>
          </w:p>
        </w:tc>
        <w:tc>
          <w:tcPr>
            <w:tcW w:w="1141" w:type="dxa"/>
          </w:tcPr>
          <w:p w14:paraId="1E7C3726" w14:textId="70D6B11E" w:rsidR="0062338D" w:rsidRPr="00B57B06" w:rsidRDefault="00AF0E06" w:rsidP="00B52A4E">
            <w:pPr>
              <w:ind w:right="139"/>
              <w:jc w:val="right"/>
              <w:rPr>
                <w:bCs/>
                <w:sz w:val="18"/>
                <w:szCs w:val="18"/>
              </w:rPr>
            </w:pPr>
            <w:r>
              <w:rPr>
                <w:bCs/>
                <w:sz w:val="18"/>
                <w:szCs w:val="18"/>
              </w:rPr>
              <w:t>£8.6m</w:t>
            </w:r>
          </w:p>
        </w:tc>
        <w:tc>
          <w:tcPr>
            <w:tcW w:w="983" w:type="dxa"/>
          </w:tcPr>
          <w:p w14:paraId="04A1EEAC" w14:textId="1A181946" w:rsidR="0062338D" w:rsidRPr="00B57B06" w:rsidRDefault="00AF0E06" w:rsidP="007D5D09">
            <w:pPr>
              <w:ind w:right="139"/>
              <w:jc w:val="right"/>
              <w:rPr>
                <w:bCs/>
                <w:sz w:val="18"/>
                <w:szCs w:val="18"/>
              </w:rPr>
            </w:pPr>
            <w:r>
              <w:rPr>
                <w:bCs/>
                <w:sz w:val="18"/>
                <w:szCs w:val="18"/>
              </w:rPr>
              <w:t>Sep 24</w:t>
            </w:r>
          </w:p>
        </w:tc>
      </w:tr>
      <w:tr w:rsidR="0062338D" w:rsidRPr="00B57B06" w14:paraId="24C9C49E" w14:textId="534DE253" w:rsidTr="00EB3529">
        <w:tc>
          <w:tcPr>
            <w:tcW w:w="2972" w:type="dxa"/>
          </w:tcPr>
          <w:p w14:paraId="2E9472E8" w14:textId="4F374F98" w:rsidR="0062338D" w:rsidRPr="00B57B06" w:rsidRDefault="0062338D" w:rsidP="00EB3529">
            <w:pPr>
              <w:ind w:right="139"/>
              <w:rPr>
                <w:bCs/>
                <w:sz w:val="18"/>
                <w:szCs w:val="18"/>
              </w:rPr>
            </w:pPr>
            <w:r w:rsidRPr="00B57B06">
              <w:rPr>
                <w:bCs/>
                <w:sz w:val="18"/>
                <w:szCs w:val="18"/>
              </w:rPr>
              <w:t>Thames to Affinity Transfer (T2AT)</w:t>
            </w:r>
          </w:p>
        </w:tc>
        <w:tc>
          <w:tcPr>
            <w:tcW w:w="3236" w:type="dxa"/>
          </w:tcPr>
          <w:p w14:paraId="1008FCE2" w14:textId="256F7253" w:rsidR="0062338D" w:rsidRPr="00B57B06" w:rsidRDefault="0062338D" w:rsidP="00EB3529">
            <w:pPr>
              <w:ind w:right="139"/>
              <w:rPr>
                <w:bCs/>
                <w:sz w:val="18"/>
                <w:szCs w:val="18"/>
              </w:rPr>
            </w:pPr>
            <w:r w:rsidRPr="00B57B06">
              <w:rPr>
                <w:bCs/>
                <w:sz w:val="18"/>
                <w:szCs w:val="18"/>
              </w:rPr>
              <w:t>Thames Water / Affinity Water</w:t>
            </w:r>
          </w:p>
        </w:tc>
        <w:tc>
          <w:tcPr>
            <w:tcW w:w="1297" w:type="dxa"/>
          </w:tcPr>
          <w:p w14:paraId="43DA3255" w14:textId="3129FFF9" w:rsidR="0062338D" w:rsidRPr="00B57B06" w:rsidRDefault="0062338D" w:rsidP="00B52A4E">
            <w:pPr>
              <w:ind w:right="139"/>
              <w:jc w:val="right"/>
              <w:rPr>
                <w:bCs/>
                <w:sz w:val="18"/>
                <w:szCs w:val="18"/>
              </w:rPr>
            </w:pPr>
            <w:r w:rsidRPr="00B57B06">
              <w:rPr>
                <w:bCs/>
                <w:sz w:val="18"/>
                <w:szCs w:val="18"/>
              </w:rPr>
              <w:t>£10.9m</w:t>
            </w:r>
          </w:p>
        </w:tc>
        <w:tc>
          <w:tcPr>
            <w:tcW w:w="1141" w:type="dxa"/>
          </w:tcPr>
          <w:p w14:paraId="5DD742EC" w14:textId="5BA5A2D8" w:rsidR="0062338D" w:rsidRPr="00B57B06" w:rsidRDefault="00AA6138" w:rsidP="00B52A4E">
            <w:pPr>
              <w:ind w:right="139"/>
              <w:jc w:val="right"/>
              <w:rPr>
                <w:bCs/>
                <w:sz w:val="18"/>
                <w:szCs w:val="18"/>
              </w:rPr>
            </w:pPr>
            <w:r>
              <w:rPr>
                <w:bCs/>
                <w:sz w:val="18"/>
                <w:szCs w:val="18"/>
              </w:rPr>
              <w:t>£13.6m</w:t>
            </w:r>
          </w:p>
        </w:tc>
        <w:tc>
          <w:tcPr>
            <w:tcW w:w="983" w:type="dxa"/>
          </w:tcPr>
          <w:p w14:paraId="6DF05993" w14:textId="57A67475" w:rsidR="0062338D" w:rsidRPr="00B57B06" w:rsidRDefault="00AA6138" w:rsidP="007D5D09">
            <w:pPr>
              <w:ind w:right="139"/>
              <w:jc w:val="right"/>
              <w:rPr>
                <w:bCs/>
                <w:sz w:val="18"/>
                <w:szCs w:val="18"/>
              </w:rPr>
            </w:pPr>
            <w:r>
              <w:rPr>
                <w:bCs/>
                <w:sz w:val="18"/>
                <w:szCs w:val="18"/>
              </w:rPr>
              <w:t>Dec 29</w:t>
            </w:r>
          </w:p>
        </w:tc>
      </w:tr>
      <w:tr w:rsidR="0062338D" w:rsidRPr="00B57B06" w14:paraId="47D4C49A" w14:textId="38A94AEC" w:rsidTr="00EB3529">
        <w:tc>
          <w:tcPr>
            <w:tcW w:w="2972" w:type="dxa"/>
          </w:tcPr>
          <w:p w14:paraId="2831B165" w14:textId="77777777" w:rsidR="0062338D" w:rsidRDefault="0062338D" w:rsidP="00EB3529">
            <w:pPr>
              <w:ind w:right="139"/>
              <w:rPr>
                <w:bCs/>
                <w:sz w:val="18"/>
                <w:szCs w:val="18"/>
              </w:rPr>
            </w:pPr>
            <w:r w:rsidRPr="00B57B06">
              <w:rPr>
                <w:bCs/>
                <w:sz w:val="18"/>
                <w:szCs w:val="18"/>
              </w:rPr>
              <w:t>Minworth Water Recycling</w:t>
            </w:r>
          </w:p>
          <w:p w14:paraId="6A9EF5A7" w14:textId="6779013F" w:rsidR="007D5D09" w:rsidRPr="00B57B06" w:rsidRDefault="007D5D09" w:rsidP="00EB3529">
            <w:pPr>
              <w:ind w:right="139"/>
              <w:rPr>
                <w:bCs/>
                <w:sz w:val="18"/>
                <w:szCs w:val="18"/>
              </w:rPr>
            </w:pPr>
          </w:p>
        </w:tc>
        <w:tc>
          <w:tcPr>
            <w:tcW w:w="3236" w:type="dxa"/>
          </w:tcPr>
          <w:p w14:paraId="6F42ED7E" w14:textId="28C9C537" w:rsidR="0062338D" w:rsidRPr="00B57B06" w:rsidRDefault="0062338D" w:rsidP="00EB3529">
            <w:pPr>
              <w:ind w:right="139"/>
              <w:rPr>
                <w:bCs/>
                <w:sz w:val="18"/>
                <w:szCs w:val="18"/>
              </w:rPr>
            </w:pPr>
            <w:r w:rsidRPr="00B57B06">
              <w:rPr>
                <w:bCs/>
                <w:sz w:val="18"/>
                <w:szCs w:val="18"/>
              </w:rPr>
              <w:t>Severn Trent Water / Affinity Water</w:t>
            </w:r>
          </w:p>
        </w:tc>
        <w:tc>
          <w:tcPr>
            <w:tcW w:w="1297" w:type="dxa"/>
          </w:tcPr>
          <w:p w14:paraId="759DF534" w14:textId="2C05BF12" w:rsidR="0062338D" w:rsidRPr="00B57B06" w:rsidRDefault="0062338D" w:rsidP="00B52A4E">
            <w:pPr>
              <w:ind w:right="139"/>
              <w:jc w:val="right"/>
              <w:rPr>
                <w:bCs/>
                <w:sz w:val="18"/>
                <w:szCs w:val="18"/>
              </w:rPr>
            </w:pPr>
            <w:r w:rsidRPr="00B57B06">
              <w:rPr>
                <w:bCs/>
                <w:sz w:val="18"/>
                <w:szCs w:val="18"/>
              </w:rPr>
              <w:t>£9.0m</w:t>
            </w:r>
          </w:p>
        </w:tc>
        <w:tc>
          <w:tcPr>
            <w:tcW w:w="1141" w:type="dxa"/>
          </w:tcPr>
          <w:p w14:paraId="7FB53638" w14:textId="54EAAB2C" w:rsidR="0062338D" w:rsidRPr="00B57B06" w:rsidRDefault="003878BE" w:rsidP="00B52A4E">
            <w:pPr>
              <w:ind w:right="139"/>
              <w:jc w:val="right"/>
              <w:rPr>
                <w:bCs/>
                <w:sz w:val="18"/>
                <w:szCs w:val="18"/>
              </w:rPr>
            </w:pPr>
            <w:r>
              <w:rPr>
                <w:bCs/>
                <w:sz w:val="18"/>
                <w:szCs w:val="18"/>
              </w:rPr>
              <w:t>£11.7m</w:t>
            </w:r>
          </w:p>
        </w:tc>
        <w:tc>
          <w:tcPr>
            <w:tcW w:w="983" w:type="dxa"/>
          </w:tcPr>
          <w:p w14:paraId="51AC1693" w14:textId="4AC981D3" w:rsidR="0062338D" w:rsidRPr="00B57B06" w:rsidRDefault="003878BE" w:rsidP="007D5D09">
            <w:pPr>
              <w:ind w:right="139"/>
              <w:jc w:val="right"/>
              <w:rPr>
                <w:bCs/>
                <w:sz w:val="18"/>
                <w:szCs w:val="18"/>
              </w:rPr>
            </w:pPr>
            <w:r>
              <w:rPr>
                <w:bCs/>
                <w:sz w:val="18"/>
                <w:szCs w:val="18"/>
              </w:rPr>
              <w:t>Sep 24</w:t>
            </w:r>
          </w:p>
        </w:tc>
      </w:tr>
      <w:tr w:rsidR="0062338D" w:rsidRPr="00B57B06" w14:paraId="378712C4" w14:textId="51EAF33F" w:rsidTr="00EB3529">
        <w:tc>
          <w:tcPr>
            <w:tcW w:w="2972" w:type="dxa"/>
          </w:tcPr>
          <w:p w14:paraId="64E6EBCE" w14:textId="77777777" w:rsidR="0062338D" w:rsidRDefault="0062338D" w:rsidP="00EB3529">
            <w:pPr>
              <w:ind w:right="139"/>
              <w:rPr>
                <w:bCs/>
                <w:sz w:val="18"/>
                <w:szCs w:val="18"/>
              </w:rPr>
            </w:pPr>
            <w:r w:rsidRPr="00B57B06">
              <w:rPr>
                <w:bCs/>
                <w:sz w:val="18"/>
                <w:szCs w:val="18"/>
              </w:rPr>
              <w:t>Severn Trent Sources (STS)</w:t>
            </w:r>
          </w:p>
          <w:p w14:paraId="744F5A0A" w14:textId="156F2B90" w:rsidR="007D5D09" w:rsidRPr="00B57B06" w:rsidRDefault="007D5D09" w:rsidP="00EB3529">
            <w:pPr>
              <w:ind w:right="139"/>
              <w:rPr>
                <w:bCs/>
                <w:sz w:val="18"/>
                <w:szCs w:val="18"/>
              </w:rPr>
            </w:pPr>
          </w:p>
        </w:tc>
        <w:tc>
          <w:tcPr>
            <w:tcW w:w="3236" w:type="dxa"/>
          </w:tcPr>
          <w:p w14:paraId="233E2D0B" w14:textId="60833725" w:rsidR="0062338D" w:rsidRPr="00B57B06" w:rsidRDefault="0062338D" w:rsidP="00EB3529">
            <w:pPr>
              <w:ind w:right="139"/>
              <w:rPr>
                <w:bCs/>
                <w:sz w:val="18"/>
                <w:szCs w:val="18"/>
              </w:rPr>
            </w:pPr>
            <w:r w:rsidRPr="00B57B06">
              <w:rPr>
                <w:bCs/>
                <w:sz w:val="18"/>
                <w:szCs w:val="18"/>
              </w:rPr>
              <w:t>Severn Trent Water</w:t>
            </w:r>
          </w:p>
        </w:tc>
        <w:tc>
          <w:tcPr>
            <w:tcW w:w="1297" w:type="dxa"/>
          </w:tcPr>
          <w:p w14:paraId="2352B8C5" w14:textId="0B54DAFC" w:rsidR="0062338D" w:rsidRPr="00B57B06" w:rsidRDefault="0062338D" w:rsidP="00B52A4E">
            <w:pPr>
              <w:ind w:right="139"/>
              <w:jc w:val="right"/>
              <w:rPr>
                <w:bCs/>
                <w:sz w:val="18"/>
                <w:szCs w:val="18"/>
              </w:rPr>
            </w:pPr>
            <w:r w:rsidRPr="00B57B06">
              <w:rPr>
                <w:bCs/>
                <w:sz w:val="18"/>
                <w:szCs w:val="18"/>
              </w:rPr>
              <w:t>£5.3m</w:t>
            </w:r>
          </w:p>
        </w:tc>
        <w:tc>
          <w:tcPr>
            <w:tcW w:w="1141" w:type="dxa"/>
          </w:tcPr>
          <w:p w14:paraId="7848F691" w14:textId="56C9322B" w:rsidR="0062338D" w:rsidRPr="00B57B06" w:rsidRDefault="003878BE" w:rsidP="00B52A4E">
            <w:pPr>
              <w:ind w:right="139"/>
              <w:jc w:val="right"/>
              <w:rPr>
                <w:bCs/>
                <w:sz w:val="18"/>
                <w:szCs w:val="18"/>
              </w:rPr>
            </w:pPr>
            <w:r>
              <w:rPr>
                <w:bCs/>
                <w:sz w:val="18"/>
                <w:szCs w:val="18"/>
              </w:rPr>
              <w:t>£8.2m</w:t>
            </w:r>
          </w:p>
        </w:tc>
        <w:tc>
          <w:tcPr>
            <w:tcW w:w="983" w:type="dxa"/>
          </w:tcPr>
          <w:p w14:paraId="3D829CAA" w14:textId="7756F3E4" w:rsidR="0062338D" w:rsidRPr="00B57B06" w:rsidRDefault="003878BE" w:rsidP="007D5D09">
            <w:pPr>
              <w:ind w:right="139"/>
              <w:jc w:val="right"/>
              <w:rPr>
                <w:bCs/>
                <w:sz w:val="18"/>
                <w:szCs w:val="18"/>
              </w:rPr>
            </w:pPr>
            <w:r>
              <w:rPr>
                <w:bCs/>
                <w:sz w:val="18"/>
                <w:szCs w:val="18"/>
              </w:rPr>
              <w:t>Jan 25</w:t>
            </w:r>
          </w:p>
        </w:tc>
      </w:tr>
    </w:tbl>
    <w:p w14:paraId="7F23AB75" w14:textId="77777777" w:rsidR="00123C30" w:rsidRDefault="00123C30" w:rsidP="00123C30">
      <w:pPr>
        <w:pStyle w:val="ListParagraph"/>
        <w:ind w:left="502" w:right="139"/>
        <w:jc w:val="both"/>
        <w:rPr>
          <w:bCs/>
          <w:sz w:val="22"/>
          <w:szCs w:val="22"/>
        </w:rPr>
      </w:pPr>
    </w:p>
    <w:p w14:paraId="643459CB" w14:textId="64EACB2C" w:rsidR="00C80FBB" w:rsidRDefault="00C80FBB" w:rsidP="00C80FBB">
      <w:pPr>
        <w:pStyle w:val="ListParagraph"/>
        <w:numPr>
          <w:ilvl w:val="0"/>
          <w:numId w:val="3"/>
        </w:numPr>
        <w:ind w:right="139"/>
        <w:jc w:val="both"/>
        <w:rPr>
          <w:bCs/>
          <w:sz w:val="22"/>
          <w:szCs w:val="22"/>
        </w:rPr>
      </w:pPr>
      <w:r>
        <w:rPr>
          <w:bCs/>
          <w:sz w:val="22"/>
          <w:szCs w:val="22"/>
        </w:rPr>
        <w:lastRenderedPageBreak/>
        <w:t xml:space="preserve">The purpose of RAPID’s draft decisions at this stage is to state whether the proposed strategic water resource solutions should continue to receive development funding and progress through the gated process. </w:t>
      </w:r>
      <w:r w:rsidR="00AE37DC">
        <w:rPr>
          <w:bCs/>
          <w:sz w:val="22"/>
          <w:szCs w:val="22"/>
        </w:rPr>
        <w:t>The draft decisions largely agree to progress the schemes that the companies want to, and in most cases agree additional development funding.</w:t>
      </w:r>
    </w:p>
    <w:p w14:paraId="6D0A4DBF" w14:textId="77777777" w:rsidR="00C80FBB" w:rsidRPr="00123C30" w:rsidRDefault="00C80FBB" w:rsidP="00C80FBB">
      <w:pPr>
        <w:pStyle w:val="ListParagraph"/>
        <w:ind w:left="502" w:right="139"/>
        <w:jc w:val="both"/>
        <w:rPr>
          <w:bCs/>
          <w:sz w:val="22"/>
          <w:szCs w:val="22"/>
        </w:rPr>
      </w:pPr>
    </w:p>
    <w:p w14:paraId="7F413B78" w14:textId="1E814ECC" w:rsidR="001F3E4A" w:rsidRDefault="001F3E4A" w:rsidP="00C80FBB">
      <w:pPr>
        <w:pStyle w:val="ListParagraph"/>
        <w:numPr>
          <w:ilvl w:val="0"/>
          <w:numId w:val="3"/>
        </w:numPr>
        <w:ind w:right="139"/>
        <w:jc w:val="both"/>
        <w:rPr>
          <w:bCs/>
          <w:sz w:val="22"/>
          <w:szCs w:val="22"/>
        </w:rPr>
      </w:pPr>
      <w:r>
        <w:rPr>
          <w:bCs/>
          <w:sz w:val="22"/>
          <w:szCs w:val="22"/>
        </w:rPr>
        <w:t>RAPID’s draft decisions offer various gate three dates going forward as shown in Table 3.  If these decisions are finalised, there will be one scheme with a November 2023 deadline, five schemes with a September 2024 deadline, four schemes with a January 2025 deadline, one scheme with November 2027 deadline and one scheme with a December 2029 deadline. We query this amendment to the process which previously envisaged that schemes would be able to be compared with one another at the same time. Comparison is made more complicated with timelines dispersed over six years.</w:t>
      </w:r>
    </w:p>
    <w:p w14:paraId="049366C2" w14:textId="77777777" w:rsidR="001F3E4A" w:rsidRPr="00055045" w:rsidRDefault="001F3E4A" w:rsidP="00055045">
      <w:pPr>
        <w:pStyle w:val="ListParagraph"/>
        <w:rPr>
          <w:bCs/>
          <w:sz w:val="22"/>
          <w:szCs w:val="22"/>
        </w:rPr>
      </w:pPr>
    </w:p>
    <w:p w14:paraId="44358806" w14:textId="726F73EC" w:rsidR="00123C30" w:rsidRDefault="00123C30" w:rsidP="00C80FBB">
      <w:pPr>
        <w:pStyle w:val="ListParagraph"/>
        <w:numPr>
          <w:ilvl w:val="0"/>
          <w:numId w:val="3"/>
        </w:numPr>
        <w:ind w:right="139"/>
        <w:jc w:val="both"/>
        <w:rPr>
          <w:bCs/>
          <w:sz w:val="22"/>
          <w:szCs w:val="22"/>
        </w:rPr>
      </w:pPr>
      <w:r w:rsidRPr="00123C30">
        <w:rPr>
          <w:bCs/>
          <w:sz w:val="22"/>
          <w:szCs w:val="22"/>
        </w:rPr>
        <w:t xml:space="preserve">Of the 12 strategic water resources option draft decisions, </w:t>
      </w:r>
      <w:r w:rsidR="00EB3529">
        <w:rPr>
          <w:bCs/>
          <w:sz w:val="22"/>
          <w:szCs w:val="22"/>
        </w:rPr>
        <w:t>7</w:t>
      </w:r>
      <w:r w:rsidRPr="00123C30">
        <w:rPr>
          <w:bCs/>
          <w:sz w:val="22"/>
          <w:szCs w:val="22"/>
        </w:rPr>
        <w:t xml:space="preserve"> are </w:t>
      </w:r>
      <w:r w:rsidR="005271F0">
        <w:rPr>
          <w:bCs/>
          <w:sz w:val="22"/>
          <w:szCs w:val="22"/>
        </w:rPr>
        <w:t xml:space="preserve">the </w:t>
      </w:r>
      <w:r w:rsidRPr="00123C30">
        <w:rPr>
          <w:bCs/>
          <w:sz w:val="22"/>
          <w:szCs w:val="22"/>
        </w:rPr>
        <w:t xml:space="preserve">subject to our specific comments </w:t>
      </w:r>
      <w:r w:rsidR="00E97236">
        <w:rPr>
          <w:bCs/>
          <w:sz w:val="22"/>
          <w:szCs w:val="22"/>
        </w:rPr>
        <w:t>below</w:t>
      </w:r>
      <w:r w:rsidRPr="00123C30">
        <w:rPr>
          <w:bCs/>
          <w:sz w:val="22"/>
          <w:szCs w:val="22"/>
        </w:rPr>
        <w:t xml:space="preserve">. </w:t>
      </w:r>
      <w:r w:rsidR="00865E2B">
        <w:rPr>
          <w:bCs/>
          <w:sz w:val="22"/>
          <w:szCs w:val="22"/>
        </w:rPr>
        <w:t xml:space="preserve"> In the comments below we advise that SESRO should be removed from the draft regional and company water plans and not progress to gate three. </w:t>
      </w:r>
      <w:r w:rsidRPr="00123C30">
        <w:rPr>
          <w:bCs/>
          <w:sz w:val="22"/>
          <w:szCs w:val="22"/>
        </w:rPr>
        <w:t xml:space="preserve"> We do not have specific comments on the remaining </w:t>
      </w:r>
      <w:r w:rsidR="00EB3529">
        <w:rPr>
          <w:bCs/>
          <w:sz w:val="22"/>
          <w:szCs w:val="22"/>
        </w:rPr>
        <w:t>5</w:t>
      </w:r>
      <w:r w:rsidR="00865E2B">
        <w:rPr>
          <w:bCs/>
          <w:sz w:val="22"/>
          <w:szCs w:val="22"/>
        </w:rPr>
        <w:t xml:space="preserve"> options</w:t>
      </w:r>
      <w:r w:rsidRPr="00123C30">
        <w:rPr>
          <w:bCs/>
          <w:sz w:val="22"/>
          <w:szCs w:val="22"/>
        </w:rPr>
        <w:t xml:space="preserve">: </w:t>
      </w:r>
      <w:r w:rsidR="00EB3529">
        <w:rPr>
          <w:bCs/>
          <w:sz w:val="22"/>
          <w:szCs w:val="22"/>
        </w:rPr>
        <w:t xml:space="preserve">South Lincolnshire Reservoir, Fens Reservoir, </w:t>
      </w:r>
      <w:r w:rsidRPr="00123C30">
        <w:rPr>
          <w:bCs/>
          <w:sz w:val="22"/>
          <w:szCs w:val="22"/>
        </w:rPr>
        <w:t>North West Transfer (Vyrnwy Reservoir), Minworth Water Recycling, and Severn Trent Sources (STS)</w:t>
      </w:r>
      <w:r w:rsidR="0002772C">
        <w:rPr>
          <w:bCs/>
          <w:sz w:val="22"/>
          <w:szCs w:val="22"/>
        </w:rPr>
        <w:t xml:space="preserve"> although they are referred to under other headings below and we generally support options which are resilient to climate change</w:t>
      </w:r>
      <w:r w:rsidRPr="00123C30">
        <w:rPr>
          <w:bCs/>
          <w:sz w:val="22"/>
          <w:szCs w:val="22"/>
        </w:rPr>
        <w:t>.</w:t>
      </w:r>
      <w:r w:rsidRPr="00123C30">
        <w:rPr>
          <w:bCs/>
          <w:sz w:val="18"/>
          <w:szCs w:val="18"/>
        </w:rPr>
        <w:t xml:space="preserve"> </w:t>
      </w:r>
      <w:r w:rsidRPr="00123C30">
        <w:rPr>
          <w:bCs/>
          <w:sz w:val="22"/>
          <w:szCs w:val="22"/>
        </w:rPr>
        <w:t xml:space="preserve"> </w:t>
      </w:r>
    </w:p>
    <w:p w14:paraId="56E46F0F" w14:textId="77777777" w:rsidR="00123C30" w:rsidRPr="00123C30" w:rsidRDefault="00123C30" w:rsidP="00123C30">
      <w:pPr>
        <w:pStyle w:val="ListParagraph"/>
        <w:ind w:left="502" w:right="139"/>
        <w:jc w:val="both"/>
        <w:rPr>
          <w:bCs/>
          <w:sz w:val="22"/>
          <w:szCs w:val="22"/>
        </w:rPr>
      </w:pPr>
    </w:p>
    <w:p w14:paraId="09420E90" w14:textId="27E01F6F" w:rsidR="0019241E" w:rsidRDefault="0019241E" w:rsidP="001F3E4A">
      <w:pPr>
        <w:pStyle w:val="ListParagraph"/>
        <w:numPr>
          <w:ilvl w:val="0"/>
          <w:numId w:val="3"/>
        </w:numPr>
        <w:ind w:right="139"/>
        <w:jc w:val="both"/>
        <w:rPr>
          <w:bCs/>
          <w:sz w:val="22"/>
          <w:szCs w:val="22"/>
        </w:rPr>
      </w:pPr>
      <w:r>
        <w:rPr>
          <w:bCs/>
          <w:sz w:val="22"/>
          <w:szCs w:val="22"/>
        </w:rPr>
        <w:t xml:space="preserve">To progress any strategic water resource option, advice from local authorities is critical.  Oxfordshire County Council and the </w:t>
      </w:r>
      <w:r w:rsidR="00847A3C">
        <w:rPr>
          <w:bCs/>
          <w:sz w:val="22"/>
          <w:szCs w:val="22"/>
        </w:rPr>
        <w:t>district and city councils</w:t>
      </w:r>
      <w:r w:rsidR="009F05C0">
        <w:rPr>
          <w:bCs/>
          <w:sz w:val="22"/>
          <w:szCs w:val="22"/>
        </w:rPr>
        <w:t>, town councils and parish councils</w:t>
      </w:r>
      <w:r>
        <w:rPr>
          <w:bCs/>
          <w:sz w:val="22"/>
          <w:szCs w:val="22"/>
        </w:rPr>
        <w:t xml:space="preserve"> in the county expect to be involved, highlighting matters that the water companies </w:t>
      </w:r>
      <w:r w:rsidR="009F05C0">
        <w:rPr>
          <w:bCs/>
          <w:sz w:val="22"/>
          <w:szCs w:val="22"/>
        </w:rPr>
        <w:t>need to consider and respond to</w:t>
      </w:r>
      <w:r>
        <w:rPr>
          <w:bCs/>
          <w:sz w:val="22"/>
          <w:szCs w:val="22"/>
        </w:rPr>
        <w:t>.</w:t>
      </w:r>
      <w:r w:rsidR="009F05C0">
        <w:rPr>
          <w:bCs/>
          <w:sz w:val="22"/>
          <w:szCs w:val="22"/>
        </w:rPr>
        <w:t xml:space="preserve"> The schemes will also need to be informed by consultation with those living closest.  We expect the RAPID decisions to clearly highlight in their final decisions the need to work with local councils and communities, and act on that advice.</w:t>
      </w:r>
    </w:p>
    <w:p w14:paraId="4E5ACEA0" w14:textId="77777777" w:rsidR="005D08A8" w:rsidRPr="00EE50BA" w:rsidRDefault="005D08A8" w:rsidP="00EE50BA">
      <w:pPr>
        <w:pStyle w:val="ListParagraph"/>
        <w:rPr>
          <w:bCs/>
          <w:sz w:val="22"/>
          <w:szCs w:val="22"/>
        </w:rPr>
      </w:pPr>
    </w:p>
    <w:p w14:paraId="35385D29" w14:textId="1D2A5EE3" w:rsidR="005D08A8" w:rsidRDefault="005D08A8" w:rsidP="001F3E4A">
      <w:pPr>
        <w:pStyle w:val="ListParagraph"/>
        <w:numPr>
          <w:ilvl w:val="0"/>
          <w:numId w:val="3"/>
        </w:numPr>
        <w:ind w:right="139"/>
        <w:jc w:val="both"/>
        <w:rPr>
          <w:bCs/>
          <w:sz w:val="22"/>
          <w:szCs w:val="22"/>
        </w:rPr>
      </w:pPr>
      <w:r>
        <w:rPr>
          <w:bCs/>
          <w:sz w:val="22"/>
          <w:szCs w:val="22"/>
        </w:rPr>
        <w:t xml:space="preserve">We remain concerned that RAPID </w:t>
      </w:r>
      <w:r w:rsidR="00A10A49">
        <w:rPr>
          <w:bCs/>
          <w:sz w:val="22"/>
          <w:szCs w:val="22"/>
        </w:rPr>
        <w:t>is not addressing</w:t>
      </w:r>
      <w:r>
        <w:rPr>
          <w:bCs/>
          <w:sz w:val="22"/>
          <w:szCs w:val="22"/>
        </w:rPr>
        <w:t xml:space="preserve"> the </w:t>
      </w:r>
      <w:r w:rsidR="005740E0">
        <w:rPr>
          <w:bCs/>
          <w:sz w:val="22"/>
          <w:szCs w:val="22"/>
        </w:rPr>
        <w:t xml:space="preserve">pace at which extreme </w:t>
      </w:r>
      <w:r w:rsidR="006B2757">
        <w:rPr>
          <w:bCs/>
          <w:sz w:val="22"/>
          <w:szCs w:val="22"/>
        </w:rPr>
        <w:t xml:space="preserve">and unpredictable weather </w:t>
      </w:r>
      <w:r w:rsidR="00BE4F82">
        <w:rPr>
          <w:bCs/>
          <w:sz w:val="22"/>
          <w:szCs w:val="22"/>
        </w:rPr>
        <w:t xml:space="preserve">impacts of climate change are accelerating. </w:t>
      </w:r>
      <w:r w:rsidR="00BD02A1">
        <w:rPr>
          <w:bCs/>
          <w:sz w:val="22"/>
          <w:szCs w:val="22"/>
        </w:rPr>
        <w:t>Th</w:t>
      </w:r>
      <w:r w:rsidR="0090178B">
        <w:rPr>
          <w:bCs/>
          <w:sz w:val="22"/>
          <w:szCs w:val="22"/>
        </w:rPr>
        <w:t xml:space="preserve">e </w:t>
      </w:r>
      <w:r w:rsidR="00D5219A">
        <w:rPr>
          <w:bCs/>
          <w:sz w:val="22"/>
          <w:szCs w:val="22"/>
        </w:rPr>
        <w:t xml:space="preserve">increasingly </w:t>
      </w:r>
      <w:r w:rsidR="009C3D18">
        <w:rPr>
          <w:bCs/>
          <w:sz w:val="22"/>
          <w:szCs w:val="22"/>
        </w:rPr>
        <w:t xml:space="preserve">frequent </w:t>
      </w:r>
      <w:r w:rsidR="00D5219A">
        <w:rPr>
          <w:bCs/>
          <w:sz w:val="22"/>
          <w:szCs w:val="22"/>
        </w:rPr>
        <w:t xml:space="preserve">malign </w:t>
      </w:r>
      <w:r w:rsidR="009C3D18">
        <w:rPr>
          <w:bCs/>
          <w:sz w:val="22"/>
          <w:szCs w:val="22"/>
        </w:rPr>
        <w:t xml:space="preserve">and </w:t>
      </w:r>
      <w:r w:rsidR="00AA46FC">
        <w:rPr>
          <w:bCs/>
          <w:sz w:val="22"/>
          <w:szCs w:val="22"/>
        </w:rPr>
        <w:t xml:space="preserve">savage </w:t>
      </w:r>
      <w:r w:rsidR="0090178B">
        <w:rPr>
          <w:bCs/>
          <w:sz w:val="22"/>
          <w:szCs w:val="22"/>
        </w:rPr>
        <w:t>weather events of the last few years have shocked climate scientists</w:t>
      </w:r>
      <w:r w:rsidR="000449C6">
        <w:rPr>
          <w:bCs/>
          <w:sz w:val="22"/>
          <w:szCs w:val="22"/>
        </w:rPr>
        <w:t>,</w:t>
      </w:r>
      <w:r w:rsidR="00B8631A">
        <w:rPr>
          <w:bCs/>
          <w:sz w:val="22"/>
          <w:szCs w:val="22"/>
        </w:rPr>
        <w:t xml:space="preserve"> and it appears that weather systems are much more sensitive to temperature rise than </w:t>
      </w:r>
      <w:r w:rsidR="00B42973">
        <w:rPr>
          <w:bCs/>
          <w:sz w:val="22"/>
          <w:szCs w:val="22"/>
        </w:rPr>
        <w:t>had</w:t>
      </w:r>
      <w:r w:rsidR="00415BE1">
        <w:rPr>
          <w:bCs/>
          <w:sz w:val="22"/>
          <w:szCs w:val="22"/>
        </w:rPr>
        <w:t xml:space="preserve"> previously</w:t>
      </w:r>
      <w:r w:rsidR="00B42973">
        <w:rPr>
          <w:bCs/>
          <w:sz w:val="22"/>
          <w:szCs w:val="22"/>
        </w:rPr>
        <w:t xml:space="preserve"> been</w:t>
      </w:r>
      <w:r w:rsidR="00415BE1">
        <w:rPr>
          <w:bCs/>
          <w:sz w:val="22"/>
          <w:szCs w:val="22"/>
        </w:rPr>
        <w:t xml:space="preserve"> believed</w:t>
      </w:r>
      <w:r w:rsidR="00C83EB9">
        <w:rPr>
          <w:bCs/>
          <w:sz w:val="22"/>
          <w:szCs w:val="22"/>
        </w:rPr>
        <w:t>.</w:t>
      </w:r>
      <w:r w:rsidR="00B328FE">
        <w:rPr>
          <w:bCs/>
          <w:sz w:val="22"/>
          <w:szCs w:val="22"/>
        </w:rPr>
        <w:t xml:space="preserve"> The IPCC AR6 (2022) </w:t>
      </w:r>
      <w:r w:rsidR="0021789E">
        <w:rPr>
          <w:bCs/>
          <w:sz w:val="22"/>
          <w:szCs w:val="22"/>
        </w:rPr>
        <w:t>predicts climate impacts at 1.5C that were predicted for 4C in AR5 (2014)</w:t>
      </w:r>
      <w:r w:rsidR="001F0BFD">
        <w:rPr>
          <w:bCs/>
          <w:sz w:val="22"/>
          <w:szCs w:val="22"/>
        </w:rPr>
        <w:t>.</w:t>
      </w:r>
      <w:r w:rsidR="00C83EB9">
        <w:rPr>
          <w:bCs/>
          <w:sz w:val="22"/>
          <w:szCs w:val="22"/>
        </w:rPr>
        <w:t xml:space="preserve"> Th</w:t>
      </w:r>
      <w:r w:rsidR="00BD02A1">
        <w:rPr>
          <w:bCs/>
          <w:sz w:val="22"/>
          <w:szCs w:val="22"/>
        </w:rPr>
        <w:t xml:space="preserve">ere are </w:t>
      </w:r>
      <w:r w:rsidR="00FC7C5A">
        <w:rPr>
          <w:bCs/>
          <w:sz w:val="22"/>
          <w:szCs w:val="22"/>
        </w:rPr>
        <w:t>multiple documented reasons</w:t>
      </w:r>
      <w:r w:rsidR="00C83EB9">
        <w:rPr>
          <w:bCs/>
          <w:sz w:val="22"/>
          <w:szCs w:val="22"/>
        </w:rPr>
        <w:t xml:space="preserve"> </w:t>
      </w:r>
      <w:r w:rsidR="00FC7C5A">
        <w:rPr>
          <w:bCs/>
          <w:sz w:val="22"/>
          <w:szCs w:val="22"/>
        </w:rPr>
        <w:t>to expect temperature rises to a</w:t>
      </w:r>
      <w:r w:rsidR="00E32A0C">
        <w:rPr>
          <w:bCs/>
          <w:sz w:val="22"/>
          <w:szCs w:val="22"/>
        </w:rPr>
        <w:t>ccelerate in this decade</w:t>
      </w:r>
      <w:r w:rsidR="00940363">
        <w:rPr>
          <w:bCs/>
          <w:sz w:val="22"/>
          <w:szCs w:val="22"/>
        </w:rPr>
        <w:t xml:space="preserve"> (including saturation of land and ocean CO2 sinks, “termination shock” from reduction in SO2 emissions)</w:t>
      </w:r>
      <w:r w:rsidR="001F0BFD">
        <w:rPr>
          <w:bCs/>
          <w:sz w:val="22"/>
          <w:szCs w:val="22"/>
        </w:rPr>
        <w:t xml:space="preserve"> and we cannot predict </w:t>
      </w:r>
      <w:r w:rsidR="0098288E">
        <w:rPr>
          <w:bCs/>
          <w:sz w:val="22"/>
          <w:szCs w:val="22"/>
        </w:rPr>
        <w:t>how that may play out</w:t>
      </w:r>
      <w:r w:rsidR="00415BE1">
        <w:rPr>
          <w:bCs/>
          <w:sz w:val="22"/>
          <w:szCs w:val="22"/>
        </w:rPr>
        <w:t xml:space="preserve">, though </w:t>
      </w:r>
      <w:proofErr w:type="gramStart"/>
      <w:r w:rsidR="00415BE1">
        <w:rPr>
          <w:bCs/>
          <w:sz w:val="22"/>
          <w:szCs w:val="22"/>
        </w:rPr>
        <w:t>past experience</w:t>
      </w:r>
      <w:proofErr w:type="gramEnd"/>
      <w:r w:rsidR="00415BE1">
        <w:rPr>
          <w:bCs/>
          <w:sz w:val="22"/>
          <w:szCs w:val="22"/>
        </w:rPr>
        <w:t xml:space="preserve"> </w:t>
      </w:r>
      <w:r w:rsidR="00081B4A">
        <w:rPr>
          <w:bCs/>
          <w:sz w:val="22"/>
          <w:szCs w:val="22"/>
        </w:rPr>
        <w:t>is not encouraging</w:t>
      </w:r>
      <w:r w:rsidR="00940363">
        <w:rPr>
          <w:bCs/>
          <w:sz w:val="22"/>
          <w:szCs w:val="22"/>
        </w:rPr>
        <w:t xml:space="preserve">. </w:t>
      </w:r>
      <w:r w:rsidR="004137A4">
        <w:rPr>
          <w:bCs/>
          <w:sz w:val="22"/>
          <w:szCs w:val="22"/>
        </w:rPr>
        <w:t>When dealing with</w:t>
      </w:r>
      <w:r w:rsidR="0098288E">
        <w:rPr>
          <w:bCs/>
          <w:sz w:val="22"/>
          <w:szCs w:val="22"/>
        </w:rPr>
        <w:t xml:space="preserve"> radical uncertainty and</w:t>
      </w:r>
      <w:r w:rsidR="004137A4">
        <w:rPr>
          <w:bCs/>
          <w:sz w:val="22"/>
          <w:szCs w:val="22"/>
        </w:rPr>
        <w:t xml:space="preserve"> existential threats, we should apply “least risk” models</w:t>
      </w:r>
      <w:r w:rsidR="00914123">
        <w:rPr>
          <w:bCs/>
          <w:sz w:val="22"/>
          <w:szCs w:val="22"/>
        </w:rPr>
        <w:t>, asking “what is the worst that could happen</w:t>
      </w:r>
      <w:r w:rsidR="00175FD2">
        <w:rPr>
          <w:bCs/>
          <w:sz w:val="22"/>
          <w:szCs w:val="22"/>
        </w:rPr>
        <w:t xml:space="preserve">?” </w:t>
      </w:r>
      <w:r w:rsidR="00F967B8">
        <w:rPr>
          <w:bCs/>
          <w:sz w:val="22"/>
          <w:szCs w:val="22"/>
        </w:rPr>
        <w:t>and seeking to mitigate that as early as possible</w:t>
      </w:r>
      <w:r w:rsidR="00734939">
        <w:rPr>
          <w:bCs/>
          <w:sz w:val="22"/>
          <w:szCs w:val="22"/>
        </w:rPr>
        <w:t xml:space="preserve">. </w:t>
      </w:r>
      <w:r w:rsidR="00A10A49">
        <w:rPr>
          <w:bCs/>
          <w:sz w:val="22"/>
          <w:szCs w:val="22"/>
        </w:rPr>
        <w:t>W</w:t>
      </w:r>
      <w:r w:rsidR="00586B70">
        <w:rPr>
          <w:bCs/>
          <w:sz w:val="22"/>
          <w:szCs w:val="22"/>
        </w:rPr>
        <w:t>e believe the system should be aiming for resilience to</w:t>
      </w:r>
      <w:r w:rsidR="00106149">
        <w:rPr>
          <w:bCs/>
          <w:sz w:val="22"/>
          <w:szCs w:val="22"/>
        </w:rPr>
        <w:t xml:space="preserve"> (for example)</w:t>
      </w:r>
      <w:r w:rsidR="00586B70">
        <w:rPr>
          <w:bCs/>
          <w:sz w:val="22"/>
          <w:szCs w:val="22"/>
        </w:rPr>
        <w:t xml:space="preserve"> extreme multi-year drought by the early 2030s</w:t>
      </w:r>
      <w:r w:rsidR="00B42973">
        <w:rPr>
          <w:bCs/>
          <w:sz w:val="22"/>
          <w:szCs w:val="22"/>
        </w:rPr>
        <w:t>.</w:t>
      </w:r>
    </w:p>
    <w:p w14:paraId="4635613C" w14:textId="77777777" w:rsidR="0019241E" w:rsidRPr="00055045" w:rsidRDefault="0019241E" w:rsidP="00055045">
      <w:pPr>
        <w:pStyle w:val="ListParagraph"/>
        <w:rPr>
          <w:bCs/>
          <w:sz w:val="22"/>
          <w:szCs w:val="22"/>
        </w:rPr>
      </w:pPr>
    </w:p>
    <w:p w14:paraId="53B4F6E3" w14:textId="3EB59496" w:rsidR="001F3E4A" w:rsidRDefault="00123C30" w:rsidP="001F3E4A">
      <w:pPr>
        <w:pStyle w:val="ListParagraph"/>
        <w:numPr>
          <w:ilvl w:val="0"/>
          <w:numId w:val="3"/>
        </w:numPr>
        <w:ind w:right="139"/>
        <w:jc w:val="both"/>
        <w:rPr>
          <w:bCs/>
          <w:sz w:val="22"/>
          <w:szCs w:val="22"/>
        </w:rPr>
      </w:pPr>
      <w:r w:rsidRPr="00123C30">
        <w:rPr>
          <w:bCs/>
          <w:sz w:val="22"/>
          <w:szCs w:val="22"/>
        </w:rPr>
        <w:t xml:space="preserve">There are other options which could provide water supply which are not included in the RAPID gated process. The regulators’ funding should </w:t>
      </w:r>
      <w:r>
        <w:rPr>
          <w:bCs/>
          <w:sz w:val="22"/>
          <w:szCs w:val="22"/>
        </w:rPr>
        <w:t xml:space="preserve">also </w:t>
      </w:r>
      <w:r w:rsidRPr="00123C30">
        <w:rPr>
          <w:bCs/>
          <w:sz w:val="22"/>
          <w:szCs w:val="22"/>
        </w:rPr>
        <w:t xml:space="preserve">support the development of a wide range of options including smaller, more </w:t>
      </w:r>
      <w:proofErr w:type="gramStart"/>
      <w:r w:rsidRPr="00123C30">
        <w:rPr>
          <w:bCs/>
          <w:sz w:val="22"/>
          <w:szCs w:val="22"/>
        </w:rPr>
        <w:t>innovative</w:t>
      </w:r>
      <w:proofErr w:type="gramEnd"/>
      <w:r w:rsidRPr="00123C30">
        <w:rPr>
          <w:bCs/>
          <w:sz w:val="22"/>
          <w:szCs w:val="22"/>
        </w:rPr>
        <w:t xml:space="preserve"> and less environmentally damaging solutions.</w:t>
      </w:r>
      <w:r w:rsidR="001F3E4A">
        <w:rPr>
          <w:bCs/>
          <w:sz w:val="22"/>
          <w:szCs w:val="22"/>
        </w:rPr>
        <w:t xml:space="preserve"> We would like to see funding, for example, of nature-based catchment management schemes where projects are developed to retain water, manag</w:t>
      </w:r>
      <w:r w:rsidR="0019241E">
        <w:rPr>
          <w:bCs/>
          <w:sz w:val="22"/>
          <w:szCs w:val="22"/>
        </w:rPr>
        <w:t>e</w:t>
      </w:r>
      <w:r w:rsidR="001F3E4A">
        <w:rPr>
          <w:bCs/>
          <w:sz w:val="22"/>
          <w:szCs w:val="22"/>
        </w:rPr>
        <w:t xml:space="preserve"> flood </w:t>
      </w:r>
      <w:proofErr w:type="gramStart"/>
      <w:r w:rsidR="001F3E4A">
        <w:rPr>
          <w:bCs/>
          <w:sz w:val="22"/>
          <w:szCs w:val="22"/>
        </w:rPr>
        <w:t>risk</w:t>
      </w:r>
      <w:proofErr w:type="gramEnd"/>
      <w:r w:rsidR="001F3E4A">
        <w:rPr>
          <w:bCs/>
          <w:sz w:val="22"/>
          <w:szCs w:val="22"/>
        </w:rPr>
        <w:t xml:space="preserve"> and create new nature reserves</w:t>
      </w:r>
      <w:r w:rsidR="00BE7DC8">
        <w:rPr>
          <w:bCs/>
          <w:sz w:val="22"/>
          <w:szCs w:val="22"/>
        </w:rPr>
        <w:t>, alongside a much greater focus on aquifer recharging</w:t>
      </w:r>
      <w:r w:rsidR="001F3E4A">
        <w:rPr>
          <w:bCs/>
          <w:sz w:val="22"/>
          <w:szCs w:val="22"/>
        </w:rPr>
        <w:t xml:space="preserve">.  </w:t>
      </w:r>
      <w:r w:rsidRPr="00123C30">
        <w:rPr>
          <w:bCs/>
          <w:sz w:val="22"/>
          <w:szCs w:val="22"/>
        </w:rPr>
        <w:t xml:space="preserve"> </w:t>
      </w:r>
      <w:r w:rsidR="001F3E4A">
        <w:rPr>
          <w:bCs/>
          <w:sz w:val="22"/>
          <w:szCs w:val="22"/>
        </w:rPr>
        <w:t xml:space="preserve"> </w:t>
      </w:r>
    </w:p>
    <w:p w14:paraId="70B0DB76" w14:textId="57F7D5F0" w:rsidR="00123C30" w:rsidRPr="00C80FBB" w:rsidRDefault="00123C30" w:rsidP="00C80FBB">
      <w:pPr>
        <w:rPr>
          <w:bCs/>
          <w:sz w:val="22"/>
          <w:szCs w:val="22"/>
        </w:rPr>
      </w:pPr>
    </w:p>
    <w:p w14:paraId="59D72F8D" w14:textId="77777777" w:rsidR="00523DEC" w:rsidRDefault="00523DEC" w:rsidP="00123C30">
      <w:pPr>
        <w:pStyle w:val="ListParagraph"/>
        <w:rPr>
          <w:bCs/>
          <w:sz w:val="22"/>
          <w:szCs w:val="22"/>
        </w:rPr>
      </w:pPr>
    </w:p>
    <w:p w14:paraId="646B57F1" w14:textId="7326B764" w:rsidR="00523DEC" w:rsidRPr="00B57B06" w:rsidRDefault="00523DEC" w:rsidP="00523DEC">
      <w:pPr>
        <w:ind w:left="142" w:right="139"/>
        <w:jc w:val="both"/>
        <w:rPr>
          <w:b/>
          <w:sz w:val="22"/>
          <w:szCs w:val="22"/>
        </w:rPr>
      </w:pPr>
      <w:r>
        <w:rPr>
          <w:b/>
          <w:sz w:val="22"/>
          <w:szCs w:val="22"/>
        </w:rPr>
        <w:t>National Policy Statement</w:t>
      </w:r>
      <w:r w:rsidR="00C01009">
        <w:rPr>
          <w:b/>
          <w:sz w:val="22"/>
          <w:szCs w:val="22"/>
        </w:rPr>
        <w:t xml:space="preserve"> for Water Resources Infrastructure</w:t>
      </w:r>
      <w:r w:rsidR="009E21CB">
        <w:rPr>
          <w:b/>
          <w:sz w:val="22"/>
          <w:szCs w:val="22"/>
        </w:rPr>
        <w:t xml:space="preserve"> 2023</w:t>
      </w:r>
    </w:p>
    <w:p w14:paraId="0519B2EA" w14:textId="77777777" w:rsidR="00523DEC" w:rsidRPr="00B57B06" w:rsidRDefault="00523DEC" w:rsidP="00523DEC">
      <w:pPr>
        <w:ind w:left="142" w:right="139"/>
        <w:jc w:val="both"/>
        <w:rPr>
          <w:bCs/>
          <w:sz w:val="22"/>
          <w:szCs w:val="22"/>
        </w:rPr>
      </w:pPr>
    </w:p>
    <w:p w14:paraId="3B9936DE" w14:textId="437ADE96" w:rsidR="00523DEC" w:rsidRDefault="00523DEC" w:rsidP="00C80FBB">
      <w:pPr>
        <w:pStyle w:val="ListParagraph"/>
        <w:numPr>
          <w:ilvl w:val="0"/>
          <w:numId w:val="3"/>
        </w:numPr>
        <w:ind w:right="139"/>
        <w:jc w:val="both"/>
        <w:rPr>
          <w:bCs/>
          <w:sz w:val="22"/>
          <w:szCs w:val="22"/>
        </w:rPr>
      </w:pPr>
      <w:r>
        <w:rPr>
          <w:bCs/>
          <w:sz w:val="22"/>
          <w:szCs w:val="22"/>
        </w:rPr>
        <w:t xml:space="preserve">The need for the various options is being considered through regional and company water resources plans as required by </w:t>
      </w:r>
      <w:bookmarkStart w:id="0" w:name="_Hlk121731680"/>
      <w:r>
        <w:rPr>
          <w:bCs/>
          <w:sz w:val="22"/>
          <w:szCs w:val="22"/>
        </w:rPr>
        <w:t>a</w:t>
      </w:r>
      <w:r w:rsidRPr="00523DEC">
        <w:rPr>
          <w:bCs/>
          <w:sz w:val="22"/>
          <w:szCs w:val="22"/>
        </w:rPr>
        <w:t xml:space="preserve"> </w:t>
      </w:r>
      <w:bookmarkStart w:id="1" w:name="_Hlk133501673"/>
      <w:r w:rsidRPr="00523DEC">
        <w:fldChar w:fldCharType="begin"/>
      </w:r>
      <w:r w:rsidRPr="00523DEC">
        <w:rPr>
          <w:bCs/>
          <w:sz w:val="22"/>
          <w:szCs w:val="22"/>
        </w:rPr>
        <w:instrText xml:space="preserve"> HYPERLINK "https://www.gov.uk/government/publications/water-resources-planning-guideline/water-resources-planning-guideline" </w:instrText>
      </w:r>
      <w:r w:rsidRPr="00523DEC">
        <w:fldChar w:fldCharType="separate"/>
      </w:r>
      <w:r w:rsidRPr="00523DEC">
        <w:rPr>
          <w:rStyle w:val="Hyperlink"/>
          <w:bCs/>
          <w:sz w:val="22"/>
          <w:szCs w:val="22"/>
        </w:rPr>
        <w:t>government guideline</w:t>
      </w:r>
      <w:r w:rsidRPr="00523DEC">
        <w:rPr>
          <w:rStyle w:val="Hyperlink"/>
          <w:bCs/>
          <w:sz w:val="22"/>
          <w:szCs w:val="22"/>
        </w:rPr>
        <w:fldChar w:fldCharType="end"/>
      </w:r>
      <w:bookmarkEnd w:id="0"/>
      <w:bookmarkEnd w:id="1"/>
      <w:r w:rsidRPr="00523DEC">
        <w:rPr>
          <w:bCs/>
          <w:sz w:val="22"/>
          <w:szCs w:val="22"/>
        </w:rPr>
        <w:t xml:space="preserve">, following the </w:t>
      </w:r>
      <w:hyperlink r:id="rId15" w:history="1">
        <w:r w:rsidRPr="00523DEC">
          <w:rPr>
            <w:rStyle w:val="Hyperlink"/>
            <w:bCs/>
            <w:sz w:val="22"/>
            <w:szCs w:val="22"/>
          </w:rPr>
          <w:t>National Framework 2020</w:t>
        </w:r>
      </w:hyperlink>
      <w:r w:rsidRPr="00523DEC">
        <w:rPr>
          <w:rStyle w:val="Hyperlink"/>
          <w:bCs/>
          <w:sz w:val="22"/>
          <w:szCs w:val="22"/>
        </w:rPr>
        <w:t xml:space="preserve"> </w:t>
      </w:r>
      <w:r w:rsidRPr="00523DEC">
        <w:rPr>
          <w:bCs/>
          <w:sz w:val="22"/>
          <w:szCs w:val="22"/>
        </w:rPr>
        <w:t xml:space="preserve">for water resources called ‘Meeting our Future Needs’.  </w:t>
      </w:r>
      <w:r>
        <w:rPr>
          <w:bCs/>
          <w:sz w:val="22"/>
          <w:szCs w:val="22"/>
        </w:rPr>
        <w:t>Oxfordshire County Council’s comments on the draft regional and company plans have been sent in the last few months.</w:t>
      </w:r>
    </w:p>
    <w:p w14:paraId="04FC7EE8" w14:textId="77777777" w:rsidR="00523DEC" w:rsidRDefault="00523DEC" w:rsidP="00523DEC">
      <w:pPr>
        <w:pStyle w:val="ListParagraph"/>
        <w:ind w:left="502" w:right="139"/>
        <w:jc w:val="both"/>
        <w:rPr>
          <w:bCs/>
          <w:sz w:val="22"/>
          <w:szCs w:val="22"/>
        </w:rPr>
      </w:pPr>
    </w:p>
    <w:p w14:paraId="45F15FDF" w14:textId="0759E2AB" w:rsidR="00523DEC" w:rsidRDefault="00523DEC" w:rsidP="00C80FBB">
      <w:pPr>
        <w:pStyle w:val="ListParagraph"/>
        <w:numPr>
          <w:ilvl w:val="0"/>
          <w:numId w:val="3"/>
        </w:numPr>
        <w:ind w:right="139"/>
        <w:jc w:val="both"/>
        <w:rPr>
          <w:bCs/>
          <w:sz w:val="22"/>
          <w:szCs w:val="22"/>
        </w:rPr>
      </w:pPr>
      <w:r>
        <w:rPr>
          <w:bCs/>
          <w:sz w:val="22"/>
          <w:szCs w:val="22"/>
        </w:rPr>
        <w:t>On 17</w:t>
      </w:r>
      <w:r w:rsidR="00C80FBB">
        <w:rPr>
          <w:bCs/>
          <w:sz w:val="22"/>
          <w:szCs w:val="22"/>
          <w:vertAlign w:val="superscript"/>
        </w:rPr>
        <w:t xml:space="preserve"> </w:t>
      </w:r>
      <w:r>
        <w:rPr>
          <w:bCs/>
          <w:sz w:val="22"/>
          <w:szCs w:val="22"/>
        </w:rPr>
        <w:t>April 2023</w:t>
      </w:r>
      <w:r w:rsidR="005271F0">
        <w:rPr>
          <w:bCs/>
          <w:sz w:val="22"/>
          <w:szCs w:val="22"/>
        </w:rPr>
        <w:t xml:space="preserve"> (i.e. during this RAPID consultation period)</w:t>
      </w:r>
      <w:r>
        <w:rPr>
          <w:bCs/>
          <w:sz w:val="22"/>
          <w:szCs w:val="22"/>
        </w:rPr>
        <w:t xml:space="preserve">, the government published a </w:t>
      </w:r>
      <w:hyperlink r:id="rId16" w:history="1">
        <w:r w:rsidRPr="00FD25FD">
          <w:rPr>
            <w:rStyle w:val="Hyperlink"/>
            <w:bCs/>
            <w:sz w:val="22"/>
            <w:szCs w:val="22"/>
          </w:rPr>
          <w:t>National Policy Statement for Water Resources</w:t>
        </w:r>
        <w:r w:rsidR="00FD25FD" w:rsidRPr="00FD25FD">
          <w:rPr>
            <w:rStyle w:val="Hyperlink"/>
            <w:bCs/>
            <w:sz w:val="22"/>
            <w:szCs w:val="22"/>
          </w:rPr>
          <w:t xml:space="preserve"> Infrastructure</w:t>
        </w:r>
      </w:hyperlink>
      <w:r>
        <w:rPr>
          <w:bCs/>
          <w:sz w:val="22"/>
          <w:szCs w:val="22"/>
        </w:rPr>
        <w:t xml:space="preserve">.  This National Policy Statement (NPS) is about the development of nationally significant infrastructure projects for water resources and </w:t>
      </w:r>
      <w:r w:rsidR="009E21CB">
        <w:rPr>
          <w:bCs/>
          <w:sz w:val="22"/>
          <w:szCs w:val="22"/>
        </w:rPr>
        <w:t>is</w:t>
      </w:r>
      <w:r>
        <w:rPr>
          <w:bCs/>
          <w:sz w:val="22"/>
          <w:szCs w:val="22"/>
        </w:rPr>
        <w:t xml:space="preserve"> relevant to the current considerations by RAPID.</w:t>
      </w:r>
      <w:r w:rsidR="00FD25FD">
        <w:rPr>
          <w:bCs/>
          <w:sz w:val="22"/>
          <w:szCs w:val="22"/>
        </w:rPr>
        <w:t xml:space="preserve"> The NPS will be used as the primary basis for examination of development consent applications for water resources infrastructure, such as reservoirs and transfer pipelines.</w:t>
      </w:r>
    </w:p>
    <w:p w14:paraId="355C4CD5" w14:textId="77777777" w:rsidR="00050F29" w:rsidRPr="00050F29" w:rsidRDefault="00050F29" w:rsidP="00050F29">
      <w:pPr>
        <w:pStyle w:val="ListParagraph"/>
        <w:rPr>
          <w:bCs/>
          <w:sz w:val="22"/>
          <w:szCs w:val="22"/>
        </w:rPr>
      </w:pPr>
    </w:p>
    <w:p w14:paraId="055552F6" w14:textId="2CF54E64" w:rsidR="00050F29" w:rsidRDefault="00050F29" w:rsidP="00C80FBB">
      <w:pPr>
        <w:pStyle w:val="ListParagraph"/>
        <w:numPr>
          <w:ilvl w:val="0"/>
          <w:numId w:val="3"/>
        </w:numPr>
        <w:ind w:right="139"/>
        <w:jc w:val="both"/>
        <w:rPr>
          <w:bCs/>
          <w:sz w:val="22"/>
          <w:szCs w:val="22"/>
        </w:rPr>
      </w:pPr>
      <w:r>
        <w:rPr>
          <w:bCs/>
          <w:sz w:val="22"/>
          <w:szCs w:val="22"/>
        </w:rPr>
        <w:t>The NPS states in paragraph 1.4.5 that</w:t>
      </w:r>
      <w:r w:rsidR="009E21CB">
        <w:rPr>
          <w:bCs/>
          <w:sz w:val="22"/>
          <w:szCs w:val="22"/>
        </w:rPr>
        <w:t>:</w:t>
      </w:r>
      <w:r>
        <w:rPr>
          <w:bCs/>
          <w:sz w:val="22"/>
          <w:szCs w:val="22"/>
        </w:rPr>
        <w:t xml:space="preserve"> </w:t>
      </w:r>
      <w:r w:rsidR="009F05C0">
        <w:rPr>
          <w:bCs/>
          <w:sz w:val="22"/>
          <w:szCs w:val="22"/>
        </w:rPr>
        <w:t>“</w:t>
      </w:r>
      <w:r>
        <w:rPr>
          <w:bCs/>
          <w:sz w:val="22"/>
          <w:szCs w:val="22"/>
        </w:rPr>
        <w:t>If a nationally significant infrastructure project is included in a published final water resources management plan, the ‘need’ for that scheme will have been demonstrated in line with government policy.  The applicable statutory requirements, and ‘need’ would not be expected to be revisited as part of the application for development consent</w:t>
      </w:r>
      <w:r w:rsidR="009F05C0">
        <w:rPr>
          <w:bCs/>
          <w:sz w:val="22"/>
          <w:szCs w:val="22"/>
        </w:rPr>
        <w:t>”</w:t>
      </w:r>
      <w:r>
        <w:rPr>
          <w:bCs/>
          <w:sz w:val="22"/>
          <w:szCs w:val="22"/>
        </w:rPr>
        <w:t xml:space="preserve">.  Oxfordshire County Council is seeking changes to the water resources plans, for example we are seeking that the plans do not include provision for the SESRO.  </w:t>
      </w:r>
    </w:p>
    <w:p w14:paraId="68CA5B1A" w14:textId="77777777" w:rsidR="001C3239" w:rsidRPr="001C3239" w:rsidRDefault="001C3239" w:rsidP="001C3239">
      <w:pPr>
        <w:pStyle w:val="ListParagraph"/>
        <w:rPr>
          <w:bCs/>
          <w:sz w:val="22"/>
          <w:szCs w:val="22"/>
        </w:rPr>
      </w:pPr>
    </w:p>
    <w:p w14:paraId="6C6435FE" w14:textId="68F38472" w:rsidR="0063540B" w:rsidRDefault="001C3239" w:rsidP="00C80FBB">
      <w:pPr>
        <w:pStyle w:val="ListParagraph"/>
        <w:numPr>
          <w:ilvl w:val="0"/>
          <w:numId w:val="3"/>
        </w:numPr>
        <w:ind w:right="139"/>
        <w:jc w:val="both"/>
        <w:rPr>
          <w:bCs/>
          <w:sz w:val="22"/>
          <w:szCs w:val="22"/>
        </w:rPr>
      </w:pPr>
      <w:r w:rsidRPr="0073794E">
        <w:rPr>
          <w:bCs/>
          <w:sz w:val="22"/>
          <w:szCs w:val="22"/>
        </w:rPr>
        <w:t xml:space="preserve">The role of each water infrastructure type </w:t>
      </w:r>
      <w:r w:rsidR="0073794E" w:rsidRPr="0073794E">
        <w:rPr>
          <w:bCs/>
          <w:sz w:val="22"/>
          <w:szCs w:val="22"/>
        </w:rPr>
        <w:t xml:space="preserve">such as reservoirs, water transfers, and desalination, </w:t>
      </w:r>
      <w:r w:rsidRPr="0073794E">
        <w:rPr>
          <w:bCs/>
          <w:sz w:val="22"/>
          <w:szCs w:val="22"/>
        </w:rPr>
        <w:t xml:space="preserve">is set out in 2.6 of the NPS.  </w:t>
      </w:r>
      <w:r w:rsidR="0073794E" w:rsidRPr="0073794E">
        <w:rPr>
          <w:bCs/>
          <w:sz w:val="22"/>
          <w:szCs w:val="22"/>
        </w:rPr>
        <w:t>Section 3 of the NPS sets out the assessment principles while Section 4 indicates how impacts will need to be assessed in development consent applications.</w:t>
      </w:r>
    </w:p>
    <w:p w14:paraId="16895313" w14:textId="77777777" w:rsidR="00847A3C" w:rsidRPr="00055045" w:rsidRDefault="00847A3C" w:rsidP="00055045">
      <w:pPr>
        <w:pStyle w:val="ListParagraph"/>
        <w:rPr>
          <w:bCs/>
          <w:sz w:val="22"/>
          <w:szCs w:val="22"/>
        </w:rPr>
      </w:pPr>
    </w:p>
    <w:p w14:paraId="612D00EC" w14:textId="4259C87E" w:rsidR="00847A3C" w:rsidRDefault="00847A3C" w:rsidP="00C80FBB">
      <w:pPr>
        <w:pStyle w:val="ListParagraph"/>
        <w:numPr>
          <w:ilvl w:val="0"/>
          <w:numId w:val="3"/>
        </w:numPr>
        <w:ind w:right="139"/>
        <w:jc w:val="both"/>
        <w:rPr>
          <w:bCs/>
          <w:sz w:val="22"/>
          <w:szCs w:val="22"/>
        </w:rPr>
      </w:pPr>
      <w:r>
        <w:rPr>
          <w:bCs/>
          <w:sz w:val="22"/>
          <w:szCs w:val="22"/>
        </w:rPr>
        <w:t xml:space="preserve">Given the existence of this now finalised NPS, we expect that RAPID will need to review its draft decisions to make sure that the final decisions are consistent with the new national </w:t>
      </w:r>
      <w:r w:rsidR="00C01009">
        <w:rPr>
          <w:bCs/>
          <w:sz w:val="22"/>
          <w:szCs w:val="22"/>
        </w:rPr>
        <w:t>guidance</w:t>
      </w:r>
      <w:r>
        <w:rPr>
          <w:bCs/>
          <w:sz w:val="22"/>
          <w:szCs w:val="22"/>
        </w:rPr>
        <w:t>.</w:t>
      </w:r>
    </w:p>
    <w:p w14:paraId="5B78494F" w14:textId="5A195F59" w:rsidR="0063540B" w:rsidRDefault="0063540B" w:rsidP="0063540B">
      <w:pPr>
        <w:pStyle w:val="ListParagraph"/>
        <w:rPr>
          <w:bCs/>
          <w:sz w:val="22"/>
          <w:szCs w:val="22"/>
        </w:rPr>
      </w:pPr>
    </w:p>
    <w:p w14:paraId="1A6BCDC6" w14:textId="77777777" w:rsidR="000B1FB7" w:rsidRPr="0063540B" w:rsidRDefault="000B1FB7" w:rsidP="0063540B">
      <w:pPr>
        <w:pStyle w:val="ListParagraph"/>
        <w:rPr>
          <w:bCs/>
          <w:sz w:val="22"/>
          <w:szCs w:val="22"/>
        </w:rPr>
      </w:pPr>
    </w:p>
    <w:p w14:paraId="7F22AF6D" w14:textId="5DEE36AF" w:rsidR="00123C30" w:rsidRPr="0063540B" w:rsidRDefault="000B1FB7" w:rsidP="0063540B">
      <w:pPr>
        <w:ind w:right="139"/>
        <w:jc w:val="both"/>
        <w:rPr>
          <w:b/>
          <w:sz w:val="22"/>
          <w:szCs w:val="22"/>
        </w:rPr>
      </w:pPr>
      <w:r>
        <w:rPr>
          <w:b/>
          <w:sz w:val="22"/>
          <w:szCs w:val="22"/>
        </w:rPr>
        <w:t>Estimating the need for</w:t>
      </w:r>
      <w:r w:rsidR="0063540B" w:rsidRPr="0063540B">
        <w:rPr>
          <w:b/>
          <w:sz w:val="22"/>
          <w:szCs w:val="22"/>
        </w:rPr>
        <w:t xml:space="preserve"> </w:t>
      </w:r>
      <w:r w:rsidR="0063540B">
        <w:rPr>
          <w:b/>
          <w:sz w:val="22"/>
          <w:szCs w:val="22"/>
        </w:rPr>
        <w:t xml:space="preserve">building new </w:t>
      </w:r>
      <w:r w:rsidR="0063540B" w:rsidRPr="0063540B">
        <w:rPr>
          <w:b/>
          <w:sz w:val="22"/>
          <w:szCs w:val="22"/>
        </w:rPr>
        <w:t>strategic infrastructure</w:t>
      </w:r>
      <w:r w:rsidR="0073794E" w:rsidRPr="0063540B">
        <w:rPr>
          <w:b/>
          <w:sz w:val="22"/>
          <w:szCs w:val="22"/>
        </w:rPr>
        <w:t xml:space="preserve">  </w:t>
      </w:r>
    </w:p>
    <w:p w14:paraId="07CFC9BF" w14:textId="77777777" w:rsidR="008E0F77" w:rsidRDefault="008E0F77" w:rsidP="00EE50BA"/>
    <w:p w14:paraId="05D26F3F" w14:textId="40508852" w:rsidR="00E97748" w:rsidRDefault="005A0853" w:rsidP="008E0F77">
      <w:pPr>
        <w:pStyle w:val="ListParagraph"/>
        <w:numPr>
          <w:ilvl w:val="0"/>
          <w:numId w:val="3"/>
        </w:numPr>
        <w:ind w:right="139"/>
        <w:jc w:val="both"/>
        <w:rPr>
          <w:bCs/>
          <w:sz w:val="22"/>
          <w:szCs w:val="22"/>
        </w:rPr>
      </w:pPr>
      <w:r>
        <w:rPr>
          <w:bCs/>
          <w:sz w:val="22"/>
          <w:szCs w:val="22"/>
        </w:rPr>
        <w:t xml:space="preserve">The top priority needs to be building resilience to unpredictable and rapidly evolving climate impacts, which are currently accelerating ahead of any predictions, and can be expected to accelerate further in this decade. This would result in a fundamentally different prioritisation based on resilience to future water shortages and speed of delivery.  </w:t>
      </w:r>
      <w:r w:rsidR="008E0F77">
        <w:rPr>
          <w:bCs/>
          <w:sz w:val="22"/>
          <w:szCs w:val="22"/>
        </w:rPr>
        <w:t>G</w:t>
      </w:r>
      <w:r w:rsidR="008E0F77" w:rsidRPr="00EE50BA">
        <w:rPr>
          <w:bCs/>
          <w:sz w:val="22"/>
          <w:szCs w:val="22"/>
        </w:rPr>
        <w:t>iven the urgency of climate change, the need for new items of strategic infrastructure that will take a long time to build is over-estimated relative to the need for smaller schemes that can be brought forward quickly and provide resilient sources of water.  We favour the use of existing or refurbished infrastructure, such as the canal transfers, or infrastructure which is underground, such as pipelines.</w:t>
      </w:r>
      <w:r w:rsidR="008E0F77" w:rsidRPr="00EE50BA">
        <w:rPr>
          <w:bCs/>
          <w:color w:val="A6A6A6" w:themeColor="background1" w:themeShade="A6"/>
          <w:sz w:val="22"/>
          <w:szCs w:val="22"/>
          <w:u w:val="single"/>
        </w:rPr>
        <w:t xml:space="preserve"> </w:t>
      </w:r>
      <w:r w:rsidR="008E0F77" w:rsidRPr="00EE50BA">
        <w:rPr>
          <w:bCs/>
          <w:sz w:val="22"/>
          <w:szCs w:val="22"/>
        </w:rPr>
        <w:t xml:space="preserve">  </w:t>
      </w:r>
    </w:p>
    <w:p w14:paraId="2993A4B2" w14:textId="77777777" w:rsidR="008E0F77" w:rsidRPr="00EE50BA" w:rsidRDefault="008E0F77" w:rsidP="00EE50BA">
      <w:pPr>
        <w:pStyle w:val="ListParagraph"/>
        <w:rPr>
          <w:bCs/>
          <w:sz w:val="22"/>
          <w:szCs w:val="22"/>
        </w:rPr>
      </w:pPr>
    </w:p>
    <w:p w14:paraId="6C7041A7" w14:textId="06D5F36E" w:rsidR="008E0F77" w:rsidRDefault="008E0F77" w:rsidP="008E0F77">
      <w:pPr>
        <w:pStyle w:val="ListParagraph"/>
        <w:numPr>
          <w:ilvl w:val="0"/>
          <w:numId w:val="3"/>
        </w:numPr>
        <w:ind w:right="139"/>
        <w:jc w:val="both"/>
        <w:rPr>
          <w:bCs/>
          <w:sz w:val="22"/>
          <w:szCs w:val="22"/>
        </w:rPr>
      </w:pPr>
      <w:r>
        <w:rPr>
          <w:bCs/>
          <w:sz w:val="22"/>
          <w:szCs w:val="22"/>
        </w:rPr>
        <w:t xml:space="preserve">Oxfordshire County Council has stated in its responses to the draft plans that the amount of additional water supply needed in the South East has been seriously overestimated because of incorrect population growth models and poorly evidenced environmental targets. In particular we understand that the “high” level of environmental action suggested is not supported by those with knowledge of chalk streams, shows an extremely poor cost-benefit ratio, and may result in adverse unanticipated consequences such as winter ground water flooding from very </w:t>
      </w:r>
      <w:proofErr w:type="gramStart"/>
      <w:r>
        <w:rPr>
          <w:bCs/>
          <w:sz w:val="22"/>
          <w:szCs w:val="22"/>
        </w:rPr>
        <w:t>high water</w:t>
      </w:r>
      <w:proofErr w:type="gramEnd"/>
      <w:r>
        <w:rPr>
          <w:bCs/>
          <w:sz w:val="22"/>
          <w:szCs w:val="22"/>
        </w:rPr>
        <w:t xml:space="preserve"> tables. In addition, we can see an inevitable opportunity cost, given the need to minimise costs to bill-payers, whereby the search for an illusory perfection for chalk streams comes at the cost of delaying action on rampant sewage pollution in the rest of the Upper Thames.</w:t>
      </w:r>
    </w:p>
    <w:p w14:paraId="037530BA" w14:textId="77777777" w:rsidR="008E0F77" w:rsidRPr="00EE50BA" w:rsidRDefault="008E0F77" w:rsidP="00EE50BA">
      <w:pPr>
        <w:ind w:right="139"/>
        <w:jc w:val="both"/>
        <w:rPr>
          <w:bCs/>
          <w:sz w:val="22"/>
          <w:szCs w:val="22"/>
        </w:rPr>
      </w:pPr>
    </w:p>
    <w:p w14:paraId="3AF17D30" w14:textId="4ADBD3D9" w:rsidR="0063540B" w:rsidRDefault="0063540B" w:rsidP="00C80FBB">
      <w:pPr>
        <w:pStyle w:val="ListParagraph"/>
        <w:numPr>
          <w:ilvl w:val="0"/>
          <w:numId w:val="3"/>
        </w:numPr>
        <w:ind w:right="139"/>
        <w:jc w:val="both"/>
        <w:rPr>
          <w:bCs/>
          <w:sz w:val="22"/>
          <w:szCs w:val="22"/>
        </w:rPr>
      </w:pPr>
      <w:r>
        <w:rPr>
          <w:bCs/>
          <w:sz w:val="22"/>
          <w:szCs w:val="22"/>
        </w:rPr>
        <w:t>If the water companies do more to reduce leakage and reduce demand, the need for building new items of strategic infrastructure will be diminished.  Oxfordshire County Council maintains its view, as set out in our responses to the draft regional plans and company water resources plans, that</w:t>
      </w:r>
      <w:r w:rsidR="000B1FB7">
        <w:rPr>
          <w:bCs/>
          <w:sz w:val="22"/>
          <w:szCs w:val="22"/>
        </w:rPr>
        <w:t xml:space="preserve"> the plans should be revised, reflecting better targets on leakage reduction and </w:t>
      </w:r>
      <w:r w:rsidR="009D5DF3">
        <w:rPr>
          <w:bCs/>
          <w:sz w:val="22"/>
          <w:szCs w:val="22"/>
        </w:rPr>
        <w:t>future water consumption</w:t>
      </w:r>
      <w:r w:rsidR="000B1FB7">
        <w:rPr>
          <w:bCs/>
          <w:sz w:val="22"/>
          <w:szCs w:val="22"/>
        </w:rPr>
        <w:t xml:space="preserve">. </w:t>
      </w:r>
      <w:r>
        <w:rPr>
          <w:bCs/>
          <w:sz w:val="22"/>
          <w:szCs w:val="22"/>
        </w:rPr>
        <w:t xml:space="preserve"> </w:t>
      </w:r>
      <w:r w:rsidR="005B7F45">
        <w:rPr>
          <w:bCs/>
          <w:sz w:val="22"/>
          <w:szCs w:val="22"/>
        </w:rPr>
        <w:t>Innovation will have a role to play in this, for example with household appliances using less water.</w:t>
      </w:r>
    </w:p>
    <w:p w14:paraId="1D72BF23" w14:textId="77777777" w:rsidR="00BE7DC8" w:rsidRPr="00EE50BA" w:rsidRDefault="00BE7DC8" w:rsidP="00EE50BA">
      <w:pPr>
        <w:ind w:right="139"/>
        <w:jc w:val="both"/>
        <w:rPr>
          <w:bCs/>
          <w:sz w:val="22"/>
          <w:szCs w:val="22"/>
        </w:rPr>
      </w:pPr>
    </w:p>
    <w:p w14:paraId="236E23B5" w14:textId="7D86F025" w:rsidR="0063540B" w:rsidRDefault="009D5DF3" w:rsidP="00C80FBB">
      <w:pPr>
        <w:pStyle w:val="ListParagraph"/>
        <w:numPr>
          <w:ilvl w:val="0"/>
          <w:numId w:val="3"/>
        </w:numPr>
        <w:ind w:right="139"/>
        <w:jc w:val="both"/>
        <w:rPr>
          <w:bCs/>
          <w:sz w:val="22"/>
          <w:szCs w:val="22"/>
        </w:rPr>
      </w:pPr>
      <w:r>
        <w:rPr>
          <w:bCs/>
          <w:sz w:val="22"/>
          <w:szCs w:val="22"/>
        </w:rPr>
        <w:t xml:space="preserve">If the regional and company water resources plans are reframed to prioritise resilient schemes such as water recycling, water transfers, and desalination, this will mean that other options such as the SESRO are not needed. </w:t>
      </w:r>
      <w:r w:rsidR="000B1FB7">
        <w:rPr>
          <w:bCs/>
          <w:sz w:val="22"/>
          <w:szCs w:val="22"/>
        </w:rPr>
        <w:t xml:space="preserve">  </w:t>
      </w:r>
      <w:r w:rsidR="005B7F45">
        <w:rPr>
          <w:bCs/>
          <w:sz w:val="22"/>
          <w:szCs w:val="22"/>
        </w:rPr>
        <w:t>We</w:t>
      </w:r>
      <w:r w:rsidR="00C01009">
        <w:rPr>
          <w:bCs/>
          <w:sz w:val="22"/>
          <w:szCs w:val="22"/>
        </w:rPr>
        <w:t xml:space="preserve"> have asked for such changes and</w:t>
      </w:r>
      <w:r w:rsidR="005B7F45">
        <w:rPr>
          <w:bCs/>
          <w:sz w:val="22"/>
          <w:szCs w:val="22"/>
        </w:rPr>
        <w:t xml:space="preserve"> expect that such a reframing of the plans will also involve less total cost to the billpayer, given that options such as the SESRO are enormous projects, currently with a high price tag, and costs </w:t>
      </w:r>
      <w:r w:rsidR="00433829">
        <w:rPr>
          <w:bCs/>
          <w:sz w:val="22"/>
          <w:szCs w:val="22"/>
        </w:rPr>
        <w:t>are likely to</w:t>
      </w:r>
      <w:r w:rsidR="005B7F45">
        <w:rPr>
          <w:bCs/>
          <w:sz w:val="22"/>
          <w:szCs w:val="22"/>
        </w:rPr>
        <w:t xml:space="preserve"> spiral on such projects. </w:t>
      </w:r>
    </w:p>
    <w:p w14:paraId="77A4D134" w14:textId="2D71AADD" w:rsidR="0073794E" w:rsidRDefault="0073794E" w:rsidP="0073794E">
      <w:pPr>
        <w:ind w:right="139"/>
        <w:jc w:val="both"/>
        <w:rPr>
          <w:bCs/>
          <w:sz w:val="22"/>
          <w:szCs w:val="22"/>
        </w:rPr>
      </w:pPr>
    </w:p>
    <w:p w14:paraId="7CB4B15B" w14:textId="77777777" w:rsidR="005271F0" w:rsidRDefault="005271F0" w:rsidP="0073794E">
      <w:pPr>
        <w:ind w:right="139"/>
        <w:jc w:val="both"/>
        <w:rPr>
          <w:bCs/>
          <w:sz w:val="22"/>
          <w:szCs w:val="22"/>
        </w:rPr>
      </w:pPr>
    </w:p>
    <w:p w14:paraId="3D55BB84" w14:textId="597119F2" w:rsidR="0073794E" w:rsidRPr="005B7F45" w:rsidRDefault="005B7F45" w:rsidP="0073794E">
      <w:pPr>
        <w:ind w:right="139"/>
        <w:jc w:val="both"/>
        <w:rPr>
          <w:b/>
          <w:sz w:val="22"/>
          <w:szCs w:val="22"/>
        </w:rPr>
      </w:pPr>
      <w:r w:rsidRPr="005B7F45">
        <w:rPr>
          <w:b/>
          <w:sz w:val="22"/>
          <w:szCs w:val="22"/>
        </w:rPr>
        <w:t>Carbon Costs</w:t>
      </w:r>
    </w:p>
    <w:p w14:paraId="337E2FDF" w14:textId="77777777" w:rsidR="00C325D2" w:rsidRPr="00E518DD" w:rsidRDefault="00C325D2" w:rsidP="00E518DD">
      <w:pPr>
        <w:pStyle w:val="ListParagraph"/>
        <w:ind w:left="502" w:right="139"/>
        <w:jc w:val="both"/>
        <w:rPr>
          <w:bCs/>
          <w:sz w:val="22"/>
          <w:szCs w:val="22"/>
        </w:rPr>
      </w:pPr>
    </w:p>
    <w:p w14:paraId="318AC669" w14:textId="2C71F256" w:rsidR="00492FB8" w:rsidRPr="00E518DD" w:rsidRDefault="005B7F45" w:rsidP="00C80FBB">
      <w:pPr>
        <w:pStyle w:val="ListParagraph"/>
        <w:numPr>
          <w:ilvl w:val="0"/>
          <w:numId w:val="3"/>
        </w:numPr>
        <w:ind w:right="139"/>
        <w:jc w:val="both"/>
        <w:rPr>
          <w:bCs/>
          <w:sz w:val="22"/>
          <w:szCs w:val="22"/>
        </w:rPr>
      </w:pPr>
      <w:r w:rsidRPr="005B7F45">
        <w:rPr>
          <w:bCs/>
          <w:sz w:val="22"/>
          <w:szCs w:val="22"/>
        </w:rPr>
        <w:t xml:space="preserve">As requested in our response to the gate one submissions, we think that </w:t>
      </w:r>
      <w:r w:rsidR="00C325D2" w:rsidRPr="005B7F45">
        <w:rPr>
          <w:bCs/>
          <w:sz w:val="22"/>
          <w:szCs w:val="22"/>
        </w:rPr>
        <w:t>RAPID</w:t>
      </w:r>
      <w:r w:rsidR="004C0D39" w:rsidRPr="005B7F45">
        <w:rPr>
          <w:bCs/>
          <w:sz w:val="22"/>
          <w:szCs w:val="22"/>
        </w:rPr>
        <w:t xml:space="preserve"> </w:t>
      </w:r>
      <w:r w:rsidRPr="005B7F45">
        <w:rPr>
          <w:bCs/>
          <w:sz w:val="22"/>
          <w:szCs w:val="22"/>
        </w:rPr>
        <w:t xml:space="preserve">needs to continue to seek </w:t>
      </w:r>
      <w:r w:rsidR="004C0D39" w:rsidRPr="005B7F45">
        <w:rPr>
          <w:bCs/>
          <w:sz w:val="22"/>
          <w:szCs w:val="22"/>
        </w:rPr>
        <w:t xml:space="preserve">evidence </w:t>
      </w:r>
      <w:r w:rsidR="00E518DD">
        <w:rPr>
          <w:bCs/>
          <w:sz w:val="22"/>
          <w:szCs w:val="22"/>
        </w:rPr>
        <w:t xml:space="preserve">that the companies are </w:t>
      </w:r>
      <w:r w:rsidR="004C0D39" w:rsidRPr="00E518DD">
        <w:rPr>
          <w:bCs/>
          <w:sz w:val="22"/>
          <w:szCs w:val="22"/>
        </w:rPr>
        <w:t>embracing innovative designs and opportunities to generate or be powered by renewable energy and/or sequester carbon.</w:t>
      </w:r>
      <w:r w:rsidR="00224DE9">
        <w:rPr>
          <w:bCs/>
          <w:sz w:val="22"/>
          <w:szCs w:val="22"/>
        </w:rPr>
        <w:t xml:space="preserve"> We </w:t>
      </w:r>
      <w:r w:rsidR="008E0F77">
        <w:rPr>
          <w:bCs/>
          <w:sz w:val="22"/>
          <w:szCs w:val="22"/>
        </w:rPr>
        <w:t xml:space="preserve">have </w:t>
      </w:r>
      <w:r w:rsidR="00224DE9">
        <w:rPr>
          <w:bCs/>
          <w:sz w:val="22"/>
          <w:szCs w:val="22"/>
        </w:rPr>
        <w:t>also noted the criticality of the timing of energy use</w:t>
      </w:r>
      <w:r w:rsidR="00F07B9E">
        <w:rPr>
          <w:bCs/>
          <w:sz w:val="22"/>
          <w:szCs w:val="22"/>
        </w:rPr>
        <w:t xml:space="preserve">: the later the date, the lower </w:t>
      </w:r>
      <w:r w:rsidR="0008145F">
        <w:rPr>
          <w:bCs/>
          <w:sz w:val="22"/>
          <w:szCs w:val="22"/>
        </w:rPr>
        <w:t xml:space="preserve">the expected emissions. </w:t>
      </w:r>
      <w:r w:rsidR="004C0D39" w:rsidRPr="00E518DD">
        <w:rPr>
          <w:bCs/>
          <w:sz w:val="22"/>
          <w:szCs w:val="22"/>
        </w:rPr>
        <w:t>For each option pursued, there is a need for</w:t>
      </w:r>
      <w:r w:rsidR="00D52871" w:rsidRPr="00E518DD">
        <w:rPr>
          <w:bCs/>
          <w:sz w:val="22"/>
          <w:szCs w:val="22"/>
        </w:rPr>
        <w:t xml:space="preserve"> comparable</w:t>
      </w:r>
      <w:r w:rsidR="004C0D39" w:rsidRPr="00E518DD">
        <w:rPr>
          <w:bCs/>
          <w:sz w:val="22"/>
          <w:szCs w:val="22"/>
        </w:rPr>
        <w:t xml:space="preserve"> carbon assessments </w:t>
      </w:r>
      <w:r w:rsidR="00E518DD" w:rsidRPr="00E518DD">
        <w:rPr>
          <w:bCs/>
          <w:sz w:val="22"/>
          <w:szCs w:val="22"/>
        </w:rPr>
        <w:t>and a</w:t>
      </w:r>
      <w:r w:rsidR="00E55850" w:rsidRPr="00E518DD">
        <w:rPr>
          <w:bCs/>
          <w:sz w:val="22"/>
          <w:szCs w:val="22"/>
        </w:rPr>
        <w:t xml:space="preserve"> focus on </w:t>
      </w:r>
      <w:r w:rsidR="004C0D39" w:rsidRPr="00E518DD">
        <w:rPr>
          <w:bCs/>
          <w:sz w:val="22"/>
          <w:szCs w:val="22"/>
        </w:rPr>
        <w:t>meeting net zero carbon commitments</w:t>
      </w:r>
      <w:r w:rsidR="00E518DD" w:rsidRPr="00E518DD">
        <w:rPr>
          <w:bCs/>
          <w:sz w:val="22"/>
          <w:szCs w:val="22"/>
        </w:rPr>
        <w:t xml:space="preserve">.  </w:t>
      </w:r>
      <w:r w:rsidR="006B3BA8">
        <w:rPr>
          <w:bCs/>
          <w:sz w:val="22"/>
          <w:szCs w:val="22"/>
        </w:rPr>
        <w:t xml:space="preserve">It should be clear in the RAPID decisions that the companies will be required to set out the carbon costs of their proposals in relation to the government’s commitments to reduce carbon emissions.  </w:t>
      </w:r>
      <w:r w:rsidR="00E518DD" w:rsidRPr="00E518DD">
        <w:rPr>
          <w:bCs/>
          <w:sz w:val="22"/>
          <w:szCs w:val="22"/>
        </w:rPr>
        <w:t>T</w:t>
      </w:r>
      <w:r w:rsidR="004C0D39" w:rsidRPr="00E518DD">
        <w:rPr>
          <w:bCs/>
          <w:sz w:val="22"/>
          <w:szCs w:val="22"/>
        </w:rPr>
        <w:t xml:space="preserve">he </w:t>
      </w:r>
      <w:r w:rsidR="0021761C" w:rsidRPr="00E518DD">
        <w:rPr>
          <w:bCs/>
          <w:sz w:val="22"/>
          <w:szCs w:val="22"/>
        </w:rPr>
        <w:t>carbon footprint of each</w:t>
      </w:r>
      <w:r w:rsidR="004C0D39" w:rsidRPr="00E518DD">
        <w:rPr>
          <w:bCs/>
          <w:sz w:val="22"/>
          <w:szCs w:val="22"/>
        </w:rPr>
        <w:t xml:space="preserve"> </w:t>
      </w:r>
      <w:r w:rsidR="00F213C7" w:rsidRPr="00E518DD">
        <w:rPr>
          <w:bCs/>
          <w:sz w:val="22"/>
          <w:szCs w:val="22"/>
        </w:rPr>
        <w:t>may</w:t>
      </w:r>
      <w:r w:rsidR="004C0D39" w:rsidRPr="00E518DD">
        <w:rPr>
          <w:bCs/>
          <w:sz w:val="22"/>
          <w:szCs w:val="22"/>
        </w:rPr>
        <w:t xml:space="preserve"> be a key factor in choosing between options.</w:t>
      </w:r>
      <w:r w:rsidR="00F34801">
        <w:rPr>
          <w:bCs/>
          <w:sz w:val="22"/>
          <w:szCs w:val="22"/>
        </w:rPr>
        <w:t xml:space="preserve">  RAPID should compare each of the draft decisions to ensure they are consistently seeking evidence about carbon costs. </w:t>
      </w:r>
      <w:r w:rsidR="004C0D39" w:rsidRPr="00E518DD">
        <w:rPr>
          <w:bCs/>
          <w:sz w:val="22"/>
          <w:szCs w:val="22"/>
        </w:rPr>
        <w:t xml:space="preserve"> </w:t>
      </w:r>
      <w:r w:rsidR="00E518DD">
        <w:rPr>
          <w:bCs/>
          <w:sz w:val="22"/>
          <w:szCs w:val="22"/>
        </w:rPr>
        <w:t>There</w:t>
      </w:r>
      <w:r w:rsidR="001533B2" w:rsidRPr="00E518DD">
        <w:rPr>
          <w:bCs/>
          <w:sz w:val="22"/>
          <w:szCs w:val="22"/>
        </w:rPr>
        <w:t xml:space="preserve"> should be accounting on whe</w:t>
      </w:r>
      <w:r w:rsidR="005A6FC0" w:rsidRPr="00E518DD">
        <w:rPr>
          <w:bCs/>
          <w:sz w:val="22"/>
          <w:szCs w:val="22"/>
        </w:rPr>
        <w:t>n</w:t>
      </w:r>
      <w:r w:rsidR="001533B2" w:rsidRPr="00E518DD">
        <w:rPr>
          <w:bCs/>
          <w:sz w:val="22"/>
          <w:szCs w:val="22"/>
        </w:rPr>
        <w:t xml:space="preserve"> construction happens </w:t>
      </w:r>
      <w:r w:rsidR="005A6FC0" w:rsidRPr="00E518DD">
        <w:rPr>
          <w:bCs/>
          <w:sz w:val="22"/>
          <w:szCs w:val="22"/>
        </w:rPr>
        <w:t xml:space="preserve">in relation to the amount of renewable energy sourcing the national grid </w:t>
      </w:r>
      <w:r w:rsidR="00E518DD" w:rsidRPr="00E518DD">
        <w:rPr>
          <w:bCs/>
          <w:sz w:val="22"/>
          <w:szCs w:val="22"/>
        </w:rPr>
        <w:t>and whether</w:t>
      </w:r>
      <w:r w:rsidR="003155B9" w:rsidRPr="00E518DD">
        <w:rPr>
          <w:bCs/>
          <w:sz w:val="22"/>
          <w:szCs w:val="22"/>
        </w:rPr>
        <w:t xml:space="preserve"> low carbon hydrogen will be available and used, for example for heavy vehicles. </w:t>
      </w:r>
      <w:r w:rsidR="005A6FC0" w:rsidRPr="00E518DD">
        <w:rPr>
          <w:bCs/>
          <w:sz w:val="22"/>
          <w:szCs w:val="22"/>
        </w:rPr>
        <w:t>L</w:t>
      </w:r>
      <w:r w:rsidR="001533B2" w:rsidRPr="00E518DD">
        <w:rPr>
          <w:bCs/>
          <w:sz w:val="22"/>
          <w:szCs w:val="22"/>
        </w:rPr>
        <w:t>ow energy demand once in use will not be an effective mitigation for high energy use in construction</w:t>
      </w:r>
      <w:r w:rsidR="00EB61D9">
        <w:rPr>
          <w:bCs/>
          <w:sz w:val="22"/>
          <w:szCs w:val="22"/>
        </w:rPr>
        <w:t>, especially if construction is early in the period of the plan</w:t>
      </w:r>
      <w:r w:rsidR="001533B2" w:rsidRPr="00E518DD">
        <w:rPr>
          <w:bCs/>
          <w:sz w:val="22"/>
          <w:szCs w:val="22"/>
        </w:rPr>
        <w:t xml:space="preserve">.  </w:t>
      </w:r>
    </w:p>
    <w:p w14:paraId="3654E953" w14:textId="77777777" w:rsidR="008E671B" w:rsidRPr="00123C30" w:rsidRDefault="008E671B" w:rsidP="008E671B">
      <w:pPr>
        <w:pStyle w:val="ListParagraph"/>
        <w:rPr>
          <w:bCs/>
          <w:color w:val="A6A6A6" w:themeColor="background1" w:themeShade="A6"/>
          <w:sz w:val="22"/>
          <w:szCs w:val="22"/>
        </w:rPr>
      </w:pPr>
    </w:p>
    <w:p w14:paraId="321EF4A3" w14:textId="77777777" w:rsidR="004E6339" w:rsidRDefault="004E6339" w:rsidP="00847A3C">
      <w:pPr>
        <w:pStyle w:val="ListParagraph"/>
        <w:ind w:left="142" w:right="139"/>
        <w:jc w:val="both"/>
        <w:rPr>
          <w:b/>
          <w:i/>
          <w:iCs/>
          <w:sz w:val="22"/>
          <w:szCs w:val="22"/>
        </w:rPr>
      </w:pPr>
    </w:p>
    <w:p w14:paraId="307EA589" w14:textId="484C4C7B" w:rsidR="00847A3C" w:rsidRPr="000449C6" w:rsidRDefault="004C6890" w:rsidP="00847A3C">
      <w:pPr>
        <w:pStyle w:val="ListParagraph"/>
        <w:ind w:left="142" w:right="139"/>
        <w:jc w:val="both"/>
        <w:rPr>
          <w:b/>
          <w:i/>
          <w:iCs/>
          <w:sz w:val="22"/>
          <w:szCs w:val="22"/>
        </w:rPr>
      </w:pPr>
      <w:r w:rsidRPr="000449C6">
        <w:rPr>
          <w:b/>
          <w:i/>
          <w:iCs/>
          <w:sz w:val="22"/>
          <w:szCs w:val="22"/>
        </w:rPr>
        <w:t>Summary</w:t>
      </w:r>
      <w:r w:rsidR="00847A3C" w:rsidRPr="000449C6">
        <w:rPr>
          <w:b/>
          <w:i/>
          <w:iCs/>
          <w:sz w:val="22"/>
          <w:szCs w:val="22"/>
        </w:rPr>
        <w:t>:</w:t>
      </w:r>
    </w:p>
    <w:p w14:paraId="6D822130" w14:textId="77777777" w:rsidR="004C6890" w:rsidRPr="000449C6" w:rsidRDefault="004C6890" w:rsidP="00847A3C">
      <w:pPr>
        <w:pStyle w:val="ListParagraph"/>
        <w:ind w:left="142" w:right="139"/>
        <w:jc w:val="both"/>
        <w:rPr>
          <w:bCs/>
          <w:sz w:val="22"/>
          <w:szCs w:val="22"/>
        </w:rPr>
      </w:pPr>
    </w:p>
    <w:p w14:paraId="78637471" w14:textId="77777777" w:rsidR="00462F93" w:rsidRPr="000449C6" w:rsidRDefault="00C01009" w:rsidP="00847A3C">
      <w:pPr>
        <w:pStyle w:val="ListParagraph"/>
        <w:ind w:left="142" w:right="139"/>
        <w:jc w:val="both"/>
        <w:rPr>
          <w:bCs/>
          <w:sz w:val="22"/>
          <w:szCs w:val="22"/>
        </w:rPr>
      </w:pPr>
      <w:r w:rsidRPr="000449C6">
        <w:rPr>
          <w:bCs/>
          <w:sz w:val="22"/>
          <w:szCs w:val="22"/>
        </w:rPr>
        <w:t>RAPID should clearly state in its decisions that t</w:t>
      </w:r>
      <w:r w:rsidR="00847A3C" w:rsidRPr="000449C6">
        <w:rPr>
          <w:bCs/>
          <w:sz w:val="22"/>
          <w:szCs w:val="22"/>
        </w:rPr>
        <w:t>o progress any strategic water resource option, advice from local authorities is critical and schemes need to be informed by consultation with local communities.  We query the RAPID process which seems to largely agree to the companies’ requests for additional development funding and extended timeframes. Different timeframes in future will make comparison difficult</w:t>
      </w:r>
      <w:r w:rsidR="00A35364" w:rsidRPr="000449C6">
        <w:rPr>
          <w:bCs/>
          <w:sz w:val="22"/>
          <w:szCs w:val="22"/>
        </w:rPr>
        <w:t xml:space="preserve"> and </w:t>
      </w:r>
      <w:r w:rsidR="00462F93" w:rsidRPr="000449C6">
        <w:rPr>
          <w:bCs/>
          <w:sz w:val="22"/>
          <w:szCs w:val="22"/>
        </w:rPr>
        <w:t>schemes need to be compared on a “like for like” basis</w:t>
      </w:r>
      <w:r w:rsidR="00847A3C" w:rsidRPr="000449C6">
        <w:rPr>
          <w:bCs/>
          <w:sz w:val="22"/>
          <w:szCs w:val="22"/>
        </w:rPr>
        <w:t>.  The regulators’ funding should also support the development of more innovative and less environmentally damaging water resource solutions.</w:t>
      </w:r>
    </w:p>
    <w:p w14:paraId="30582958" w14:textId="77777777" w:rsidR="00462F93" w:rsidRPr="000449C6" w:rsidRDefault="00462F93" w:rsidP="00847A3C">
      <w:pPr>
        <w:pStyle w:val="ListParagraph"/>
        <w:ind w:left="142" w:right="139"/>
        <w:jc w:val="both"/>
        <w:rPr>
          <w:bCs/>
          <w:sz w:val="22"/>
          <w:szCs w:val="22"/>
        </w:rPr>
      </w:pPr>
    </w:p>
    <w:p w14:paraId="29A2DEF4" w14:textId="2FA13E55" w:rsidR="00C01009" w:rsidRPr="000449C6" w:rsidRDefault="00462F93" w:rsidP="00847A3C">
      <w:pPr>
        <w:pStyle w:val="ListParagraph"/>
        <w:ind w:left="142" w:right="139"/>
        <w:jc w:val="both"/>
        <w:rPr>
          <w:bCs/>
          <w:sz w:val="22"/>
          <w:szCs w:val="22"/>
        </w:rPr>
      </w:pPr>
      <w:r w:rsidRPr="000449C6">
        <w:rPr>
          <w:bCs/>
          <w:sz w:val="22"/>
          <w:szCs w:val="22"/>
        </w:rPr>
        <w:t xml:space="preserve">RAPID needs to </w:t>
      </w:r>
      <w:r w:rsidR="00B946AA" w:rsidRPr="000449C6">
        <w:rPr>
          <w:bCs/>
          <w:sz w:val="22"/>
          <w:szCs w:val="22"/>
        </w:rPr>
        <w:t xml:space="preserve">focus much harder on building early resilience to </w:t>
      </w:r>
      <w:r w:rsidR="004E7651" w:rsidRPr="000449C6">
        <w:rPr>
          <w:bCs/>
          <w:sz w:val="22"/>
          <w:szCs w:val="22"/>
        </w:rPr>
        <w:t xml:space="preserve">the accelerating, increasingly malign and radically uncertain impacts of climate change. </w:t>
      </w:r>
      <w:r w:rsidR="00117F2A" w:rsidRPr="000449C6">
        <w:rPr>
          <w:bCs/>
          <w:sz w:val="22"/>
          <w:szCs w:val="22"/>
        </w:rPr>
        <w:t xml:space="preserve">Radical uncertainty in the face of existential threats requires a “least risk” approach. </w:t>
      </w:r>
      <w:r w:rsidR="00A370A4" w:rsidRPr="000449C6">
        <w:rPr>
          <w:bCs/>
          <w:sz w:val="22"/>
          <w:szCs w:val="22"/>
        </w:rPr>
        <w:t>Our submission</w:t>
      </w:r>
      <w:r w:rsidR="008E0F77" w:rsidRPr="000449C6">
        <w:rPr>
          <w:bCs/>
          <w:sz w:val="22"/>
          <w:szCs w:val="22"/>
        </w:rPr>
        <w:t xml:space="preserve"> to the WRSE draft reginal water resources plan</w:t>
      </w:r>
      <w:r w:rsidR="00A370A4" w:rsidRPr="000449C6">
        <w:rPr>
          <w:bCs/>
          <w:sz w:val="22"/>
          <w:szCs w:val="22"/>
        </w:rPr>
        <w:t xml:space="preserve"> contained an example of how the most climate-resilient schemes could be executed </w:t>
      </w:r>
      <w:r w:rsidR="00117F2A" w:rsidRPr="000449C6">
        <w:rPr>
          <w:bCs/>
          <w:sz w:val="22"/>
          <w:szCs w:val="22"/>
        </w:rPr>
        <w:t xml:space="preserve">as early as possible. </w:t>
      </w:r>
      <w:r w:rsidR="00C01009" w:rsidRPr="000449C6">
        <w:rPr>
          <w:bCs/>
          <w:sz w:val="22"/>
          <w:szCs w:val="22"/>
        </w:rPr>
        <w:t xml:space="preserve">  </w:t>
      </w:r>
    </w:p>
    <w:p w14:paraId="5DE94627" w14:textId="77777777" w:rsidR="00C01009" w:rsidRPr="000449C6" w:rsidRDefault="00C01009" w:rsidP="00847A3C">
      <w:pPr>
        <w:pStyle w:val="ListParagraph"/>
        <w:ind w:left="142" w:right="139"/>
        <w:jc w:val="both"/>
        <w:rPr>
          <w:bCs/>
          <w:sz w:val="22"/>
          <w:szCs w:val="22"/>
        </w:rPr>
      </w:pPr>
    </w:p>
    <w:p w14:paraId="05A13B9C" w14:textId="593539EE" w:rsidR="00847A3C" w:rsidRPr="000449C6" w:rsidRDefault="00C01009" w:rsidP="00847A3C">
      <w:pPr>
        <w:pStyle w:val="ListParagraph"/>
        <w:ind w:left="142" w:right="139"/>
        <w:jc w:val="both"/>
        <w:rPr>
          <w:bCs/>
          <w:sz w:val="22"/>
          <w:szCs w:val="22"/>
        </w:rPr>
      </w:pPr>
      <w:r w:rsidRPr="000449C6">
        <w:rPr>
          <w:bCs/>
          <w:sz w:val="22"/>
          <w:szCs w:val="22"/>
        </w:rPr>
        <w:t xml:space="preserve">RAPID will need to review its draft decisions in relation to the new National Policy Statement on water resources infrastructure released in April 2023.  </w:t>
      </w:r>
    </w:p>
    <w:p w14:paraId="69FC51A6" w14:textId="7B375400" w:rsidR="00C01009" w:rsidRPr="000449C6" w:rsidRDefault="00C01009" w:rsidP="00847A3C">
      <w:pPr>
        <w:pStyle w:val="ListParagraph"/>
        <w:ind w:left="142" w:right="139"/>
        <w:jc w:val="both"/>
        <w:rPr>
          <w:bCs/>
          <w:sz w:val="22"/>
          <w:szCs w:val="22"/>
        </w:rPr>
      </w:pPr>
    </w:p>
    <w:p w14:paraId="1CF15AF5" w14:textId="14739E41" w:rsidR="00C01009" w:rsidRPr="000449C6" w:rsidRDefault="00C01009" w:rsidP="00847A3C">
      <w:pPr>
        <w:pStyle w:val="ListParagraph"/>
        <w:ind w:left="142" w:right="139"/>
        <w:jc w:val="both"/>
        <w:rPr>
          <w:bCs/>
          <w:sz w:val="22"/>
          <w:szCs w:val="22"/>
        </w:rPr>
      </w:pPr>
      <w:r w:rsidRPr="000449C6">
        <w:rPr>
          <w:bCs/>
          <w:sz w:val="22"/>
          <w:szCs w:val="22"/>
        </w:rPr>
        <w:t xml:space="preserve">If the regional and company water resources plans are amended </w:t>
      </w:r>
      <w:r w:rsidR="002B3A08" w:rsidRPr="000449C6">
        <w:rPr>
          <w:bCs/>
          <w:sz w:val="22"/>
          <w:szCs w:val="22"/>
        </w:rPr>
        <w:t xml:space="preserve">in line with </w:t>
      </w:r>
      <w:r w:rsidR="000D2239" w:rsidRPr="000449C6">
        <w:rPr>
          <w:bCs/>
          <w:sz w:val="22"/>
          <w:szCs w:val="22"/>
        </w:rPr>
        <w:t>realistic population projections and cost-effective environmental interventions</w:t>
      </w:r>
      <w:r w:rsidR="002B3A08" w:rsidRPr="000449C6">
        <w:rPr>
          <w:bCs/>
          <w:sz w:val="22"/>
          <w:szCs w:val="22"/>
        </w:rPr>
        <w:t xml:space="preserve"> </w:t>
      </w:r>
      <w:r w:rsidRPr="000449C6">
        <w:rPr>
          <w:bCs/>
          <w:sz w:val="22"/>
          <w:szCs w:val="22"/>
        </w:rPr>
        <w:t xml:space="preserve">as requested by Oxfordshire County Council, then it will be clear that there is no need for the SESRO.  RAPID should recognise in its decisions that schemes will not progress to gate three if not included in the final water resources plans.  </w:t>
      </w:r>
    </w:p>
    <w:p w14:paraId="6391EBE5" w14:textId="77777777" w:rsidR="00C01009" w:rsidRPr="000449C6" w:rsidRDefault="00C01009" w:rsidP="00847A3C">
      <w:pPr>
        <w:pStyle w:val="ListParagraph"/>
        <w:ind w:left="142" w:right="139"/>
        <w:jc w:val="both"/>
        <w:rPr>
          <w:bCs/>
          <w:sz w:val="22"/>
          <w:szCs w:val="22"/>
        </w:rPr>
      </w:pPr>
    </w:p>
    <w:p w14:paraId="68DCBAAB" w14:textId="6EFCDC97" w:rsidR="006B3BA8" w:rsidRPr="000449C6" w:rsidRDefault="006B3BA8" w:rsidP="00847A3C">
      <w:pPr>
        <w:pStyle w:val="ListParagraph"/>
        <w:ind w:left="142" w:right="139"/>
        <w:jc w:val="both"/>
        <w:rPr>
          <w:bCs/>
          <w:sz w:val="22"/>
          <w:szCs w:val="22"/>
        </w:rPr>
      </w:pPr>
      <w:r w:rsidRPr="000449C6">
        <w:rPr>
          <w:bCs/>
          <w:sz w:val="22"/>
          <w:szCs w:val="22"/>
        </w:rPr>
        <w:t>RAPID should require s</w:t>
      </w:r>
      <w:r w:rsidR="00C01009" w:rsidRPr="000449C6">
        <w:rPr>
          <w:bCs/>
          <w:sz w:val="22"/>
          <w:szCs w:val="22"/>
        </w:rPr>
        <w:t xml:space="preserve">chemes that progress </w:t>
      </w:r>
      <w:r w:rsidRPr="000449C6">
        <w:rPr>
          <w:bCs/>
          <w:sz w:val="22"/>
          <w:szCs w:val="22"/>
        </w:rPr>
        <w:t>to</w:t>
      </w:r>
      <w:r w:rsidR="00C01009" w:rsidRPr="000449C6">
        <w:rPr>
          <w:bCs/>
          <w:sz w:val="22"/>
          <w:szCs w:val="22"/>
        </w:rPr>
        <w:t xml:space="preserve"> set out their carbon costs</w:t>
      </w:r>
      <w:r w:rsidR="00F34801" w:rsidRPr="000449C6">
        <w:rPr>
          <w:bCs/>
          <w:sz w:val="22"/>
          <w:szCs w:val="22"/>
        </w:rPr>
        <w:t xml:space="preserve"> in a comparable way</w:t>
      </w:r>
      <w:r w:rsidRPr="000449C6">
        <w:rPr>
          <w:bCs/>
          <w:sz w:val="22"/>
          <w:szCs w:val="22"/>
        </w:rPr>
        <w:t xml:space="preserve">. The accounting will need to factor in the timing of the proposal in relation to decarbonisation of </w:t>
      </w:r>
      <w:r w:rsidRPr="000449C6">
        <w:rPr>
          <w:bCs/>
          <w:sz w:val="22"/>
          <w:szCs w:val="22"/>
        </w:rPr>
        <w:lastRenderedPageBreak/>
        <w:t xml:space="preserve">the national grid and availability of low-emission vehicles. </w:t>
      </w:r>
      <w:r w:rsidR="00C01009" w:rsidRPr="000449C6">
        <w:rPr>
          <w:bCs/>
          <w:sz w:val="22"/>
          <w:szCs w:val="22"/>
        </w:rPr>
        <w:t xml:space="preserve"> </w:t>
      </w:r>
      <w:r w:rsidRPr="000449C6">
        <w:rPr>
          <w:bCs/>
          <w:sz w:val="22"/>
          <w:szCs w:val="22"/>
        </w:rPr>
        <w:t xml:space="preserve">RAPID should </w:t>
      </w:r>
      <w:r w:rsidR="00F34801" w:rsidRPr="000449C6">
        <w:rPr>
          <w:bCs/>
          <w:sz w:val="22"/>
          <w:szCs w:val="22"/>
        </w:rPr>
        <w:t xml:space="preserve">ask that </w:t>
      </w:r>
      <w:r w:rsidRPr="000449C6">
        <w:rPr>
          <w:bCs/>
          <w:sz w:val="22"/>
          <w:szCs w:val="22"/>
        </w:rPr>
        <w:t>opportunities for innovation and power through renewables be brought forward.</w:t>
      </w:r>
    </w:p>
    <w:p w14:paraId="149E7C7D" w14:textId="338AA4B0" w:rsidR="00C01009" w:rsidRPr="00C36580" w:rsidRDefault="006B3BA8" w:rsidP="00847A3C">
      <w:pPr>
        <w:pStyle w:val="ListParagraph"/>
        <w:ind w:left="142" w:right="139"/>
        <w:jc w:val="both"/>
        <w:rPr>
          <w:bCs/>
          <w:color w:val="7030A0"/>
          <w:sz w:val="22"/>
          <w:szCs w:val="22"/>
        </w:rPr>
      </w:pPr>
      <w:r>
        <w:rPr>
          <w:bCs/>
          <w:color w:val="7030A0"/>
          <w:sz w:val="22"/>
          <w:szCs w:val="22"/>
        </w:rPr>
        <w:t xml:space="preserve"> </w:t>
      </w:r>
      <w:r w:rsidR="00C01009">
        <w:rPr>
          <w:bCs/>
          <w:color w:val="7030A0"/>
          <w:sz w:val="22"/>
          <w:szCs w:val="22"/>
        </w:rPr>
        <w:t xml:space="preserve">  </w:t>
      </w:r>
    </w:p>
    <w:p w14:paraId="229CD56F" w14:textId="77777777" w:rsidR="00D4015C" w:rsidRPr="00B57B06" w:rsidRDefault="00D4015C" w:rsidP="00D4015C">
      <w:pPr>
        <w:ind w:left="142" w:right="139"/>
        <w:jc w:val="both"/>
        <w:rPr>
          <w:b/>
          <w:sz w:val="22"/>
          <w:szCs w:val="22"/>
        </w:rPr>
      </w:pPr>
    </w:p>
    <w:p w14:paraId="75B4D8F7" w14:textId="59B85663" w:rsidR="00D4015C" w:rsidRPr="00B57B06" w:rsidRDefault="00D4015C" w:rsidP="00D4015C">
      <w:pPr>
        <w:ind w:left="142" w:right="139"/>
        <w:jc w:val="both"/>
        <w:rPr>
          <w:bCs/>
          <w:sz w:val="22"/>
          <w:szCs w:val="22"/>
        </w:rPr>
      </w:pPr>
      <w:r w:rsidRPr="00B57B06">
        <w:rPr>
          <w:b/>
          <w:sz w:val="22"/>
          <w:szCs w:val="22"/>
        </w:rPr>
        <w:t>SOUTH EAST STRATEGIC RESERVOIR OPTION (SESRO)</w:t>
      </w:r>
    </w:p>
    <w:p w14:paraId="551331DC" w14:textId="77777777" w:rsidR="001F69A9" w:rsidRPr="00B57B06" w:rsidRDefault="001F69A9" w:rsidP="00123C30">
      <w:pPr>
        <w:ind w:right="139"/>
        <w:jc w:val="both"/>
        <w:rPr>
          <w:bCs/>
          <w:color w:val="A6A6A6" w:themeColor="background1" w:themeShade="A6"/>
          <w:sz w:val="22"/>
          <w:szCs w:val="22"/>
        </w:rPr>
      </w:pPr>
    </w:p>
    <w:p w14:paraId="5C6C965E" w14:textId="777412AA" w:rsidR="001F69A9" w:rsidRPr="00D51BD0" w:rsidRDefault="001F69A9" w:rsidP="00C80FBB">
      <w:pPr>
        <w:pStyle w:val="ListParagraph"/>
        <w:numPr>
          <w:ilvl w:val="0"/>
          <w:numId w:val="3"/>
        </w:numPr>
        <w:ind w:right="139"/>
        <w:jc w:val="both"/>
        <w:rPr>
          <w:bCs/>
          <w:sz w:val="22"/>
          <w:szCs w:val="22"/>
        </w:rPr>
      </w:pPr>
      <w:r w:rsidRPr="00D51BD0">
        <w:rPr>
          <w:bCs/>
          <w:sz w:val="22"/>
          <w:szCs w:val="22"/>
        </w:rPr>
        <w:t xml:space="preserve">This is the proposal for a reservoir to be located between Abingdon, </w:t>
      </w:r>
      <w:proofErr w:type="gramStart"/>
      <w:r w:rsidRPr="00D51BD0">
        <w:rPr>
          <w:bCs/>
          <w:sz w:val="22"/>
          <w:szCs w:val="22"/>
        </w:rPr>
        <w:t>Steventon</w:t>
      </w:r>
      <w:proofErr w:type="gramEnd"/>
      <w:r w:rsidRPr="00D51BD0">
        <w:rPr>
          <w:bCs/>
          <w:sz w:val="22"/>
          <w:szCs w:val="22"/>
        </w:rPr>
        <w:t xml:space="preserve"> and East Hanney in Oxfordshire.  It would store raw water from the </w:t>
      </w:r>
      <w:proofErr w:type="gramStart"/>
      <w:r w:rsidRPr="00D51BD0">
        <w:rPr>
          <w:bCs/>
          <w:sz w:val="22"/>
          <w:szCs w:val="22"/>
        </w:rPr>
        <w:t>River</w:t>
      </w:r>
      <w:proofErr w:type="gramEnd"/>
      <w:r w:rsidRPr="00D51BD0">
        <w:rPr>
          <w:bCs/>
          <w:sz w:val="22"/>
          <w:szCs w:val="22"/>
        </w:rPr>
        <w:t xml:space="preserve"> Thames at times of abundant flow, to be released back into the </w:t>
      </w:r>
      <w:r w:rsidR="00C80FBB">
        <w:rPr>
          <w:bCs/>
          <w:sz w:val="22"/>
          <w:szCs w:val="22"/>
        </w:rPr>
        <w:t>r</w:t>
      </w:r>
      <w:r w:rsidRPr="00D51BD0">
        <w:rPr>
          <w:bCs/>
          <w:sz w:val="22"/>
          <w:szCs w:val="22"/>
        </w:rPr>
        <w:t>iver when needed for subsequent re-abstraction further downstream</w:t>
      </w:r>
      <w:r w:rsidR="00C80FBB">
        <w:rPr>
          <w:bCs/>
          <w:sz w:val="22"/>
          <w:szCs w:val="22"/>
        </w:rPr>
        <w:t xml:space="preserve">, </w:t>
      </w:r>
      <w:r w:rsidRPr="00D51BD0">
        <w:rPr>
          <w:bCs/>
          <w:sz w:val="22"/>
          <w:szCs w:val="22"/>
        </w:rPr>
        <w:t xml:space="preserve">recognising there will be losses en route.  Elements of the proposal </w:t>
      </w:r>
      <w:proofErr w:type="gramStart"/>
      <w:r w:rsidRPr="00D51BD0">
        <w:rPr>
          <w:bCs/>
          <w:sz w:val="22"/>
          <w:szCs w:val="22"/>
        </w:rPr>
        <w:t>include:</w:t>
      </w:r>
      <w:proofErr w:type="gramEnd"/>
      <w:r w:rsidRPr="00D51BD0">
        <w:rPr>
          <w:bCs/>
          <w:sz w:val="22"/>
          <w:szCs w:val="22"/>
        </w:rPr>
        <w:t xml:space="preserve"> bunds at an estimated height of 15m to 25m above natural ground level; screening mounds; an underground pipeline from the River Thames; an auxiliary drawdown channel; new and realigned roads; a railway siding; and visitor facilities. </w:t>
      </w:r>
    </w:p>
    <w:p w14:paraId="0DAA96B4" w14:textId="77777777" w:rsidR="001F69A9" w:rsidRPr="00D51BD0" w:rsidRDefault="001F69A9" w:rsidP="001F69A9">
      <w:pPr>
        <w:pStyle w:val="ListParagraph"/>
        <w:ind w:left="502" w:right="139"/>
        <w:jc w:val="both"/>
        <w:rPr>
          <w:bCs/>
          <w:sz w:val="22"/>
          <w:szCs w:val="22"/>
        </w:rPr>
      </w:pPr>
    </w:p>
    <w:p w14:paraId="597A6ED1" w14:textId="25674F65" w:rsidR="00D51BD0" w:rsidRDefault="00C80FBB" w:rsidP="00C80FBB">
      <w:pPr>
        <w:pStyle w:val="ListParagraph"/>
        <w:numPr>
          <w:ilvl w:val="0"/>
          <w:numId w:val="3"/>
        </w:numPr>
        <w:ind w:right="139"/>
        <w:jc w:val="both"/>
        <w:rPr>
          <w:bCs/>
          <w:sz w:val="22"/>
          <w:szCs w:val="22"/>
        </w:rPr>
      </w:pPr>
      <w:r>
        <w:rPr>
          <w:bCs/>
          <w:sz w:val="22"/>
          <w:szCs w:val="22"/>
        </w:rPr>
        <w:t>There are</w:t>
      </w:r>
      <w:r w:rsidR="001F69A9" w:rsidRPr="00D51BD0">
        <w:rPr>
          <w:bCs/>
          <w:sz w:val="22"/>
          <w:szCs w:val="22"/>
        </w:rPr>
        <w:t xml:space="preserve"> six </w:t>
      </w:r>
      <w:r>
        <w:rPr>
          <w:bCs/>
          <w:sz w:val="22"/>
          <w:szCs w:val="22"/>
        </w:rPr>
        <w:t xml:space="preserve">reservoir </w:t>
      </w:r>
      <w:r w:rsidR="001F69A9" w:rsidRPr="00D51BD0">
        <w:rPr>
          <w:bCs/>
          <w:sz w:val="22"/>
          <w:szCs w:val="22"/>
        </w:rPr>
        <w:t xml:space="preserve">options of various sizes and phasing. Figure </w:t>
      </w:r>
      <w:r w:rsidR="005271F0">
        <w:rPr>
          <w:bCs/>
          <w:sz w:val="22"/>
          <w:szCs w:val="22"/>
        </w:rPr>
        <w:t>4</w:t>
      </w:r>
      <w:r w:rsidR="001F69A9" w:rsidRPr="00D51BD0">
        <w:rPr>
          <w:bCs/>
          <w:sz w:val="22"/>
          <w:szCs w:val="22"/>
        </w:rPr>
        <w:t xml:space="preserve"> below shows the largest option which would store up to 150</w:t>
      </w:r>
      <w:r w:rsidR="00747692">
        <w:rPr>
          <w:bCs/>
          <w:sz w:val="22"/>
          <w:szCs w:val="22"/>
        </w:rPr>
        <w:t xml:space="preserve"> </w:t>
      </w:r>
      <w:r w:rsidR="001F69A9" w:rsidRPr="00D51BD0">
        <w:rPr>
          <w:bCs/>
          <w:sz w:val="22"/>
          <w:szCs w:val="22"/>
        </w:rPr>
        <w:t>Mm3 of water</w:t>
      </w:r>
      <w:r w:rsidR="00747692">
        <w:rPr>
          <w:bCs/>
          <w:sz w:val="22"/>
          <w:szCs w:val="22"/>
        </w:rPr>
        <w:t xml:space="preserve"> as shown </w:t>
      </w:r>
      <w:r w:rsidR="00D51BD0" w:rsidRPr="00D51BD0">
        <w:rPr>
          <w:bCs/>
          <w:sz w:val="22"/>
          <w:szCs w:val="22"/>
        </w:rPr>
        <w:t xml:space="preserve">on </w:t>
      </w:r>
      <w:hyperlink r:id="rId17" w:history="1">
        <w:r w:rsidR="005271F0" w:rsidRPr="005271F0">
          <w:rPr>
            <w:rStyle w:val="Hyperlink"/>
            <w:bCs/>
            <w:sz w:val="22"/>
            <w:szCs w:val="22"/>
          </w:rPr>
          <w:t>Ofwat</w:t>
        </w:r>
        <w:r w:rsidR="00D51BD0" w:rsidRPr="005271F0">
          <w:rPr>
            <w:rStyle w:val="Hyperlink"/>
            <w:bCs/>
            <w:sz w:val="22"/>
            <w:szCs w:val="22"/>
          </w:rPr>
          <w:t>’s website</w:t>
        </w:r>
      </w:hyperlink>
      <w:r w:rsidR="00D51BD0" w:rsidRPr="00D51BD0">
        <w:rPr>
          <w:bCs/>
          <w:sz w:val="22"/>
          <w:szCs w:val="22"/>
        </w:rPr>
        <w:t xml:space="preserve">.  However, it is recognised that the </w:t>
      </w:r>
      <w:r w:rsidR="00D51BD0">
        <w:rPr>
          <w:bCs/>
          <w:sz w:val="22"/>
          <w:szCs w:val="22"/>
        </w:rPr>
        <w:t xml:space="preserve">draft Water Resources South East (WRSE) regional plan and draft water resources management plans indicate that the current proposed option is one that would store up to 100 Mm3 of water.  Figure </w:t>
      </w:r>
      <w:r w:rsidR="005271F0">
        <w:rPr>
          <w:bCs/>
          <w:sz w:val="22"/>
          <w:szCs w:val="22"/>
        </w:rPr>
        <w:t>5</w:t>
      </w:r>
      <w:r w:rsidR="00D51BD0">
        <w:rPr>
          <w:bCs/>
          <w:sz w:val="22"/>
          <w:szCs w:val="22"/>
        </w:rPr>
        <w:t xml:space="preserve">, taken from the </w:t>
      </w:r>
      <w:hyperlink r:id="rId18" w:history="1">
        <w:r w:rsidR="0004062C" w:rsidRPr="0004062C">
          <w:rPr>
            <w:rStyle w:val="Hyperlink"/>
            <w:bCs/>
            <w:sz w:val="22"/>
            <w:szCs w:val="22"/>
          </w:rPr>
          <w:t>SESRO concept design report</w:t>
        </w:r>
      </w:hyperlink>
      <w:r w:rsidR="0004062C">
        <w:rPr>
          <w:bCs/>
          <w:sz w:val="22"/>
          <w:szCs w:val="22"/>
        </w:rPr>
        <w:t xml:space="preserve"> submitted by</w:t>
      </w:r>
      <w:r w:rsidR="00D51BD0">
        <w:rPr>
          <w:bCs/>
          <w:sz w:val="22"/>
          <w:szCs w:val="22"/>
        </w:rPr>
        <w:t xml:space="preserve"> Thames Water</w:t>
      </w:r>
      <w:r w:rsidR="00747692">
        <w:rPr>
          <w:bCs/>
          <w:sz w:val="22"/>
          <w:szCs w:val="22"/>
        </w:rPr>
        <w:t xml:space="preserve"> and Affinity Water</w:t>
      </w:r>
      <w:r w:rsidR="00D51BD0">
        <w:rPr>
          <w:bCs/>
          <w:sz w:val="22"/>
          <w:szCs w:val="22"/>
        </w:rPr>
        <w:t xml:space="preserve"> shows a possible scheme for the 100 Mm3 option. </w:t>
      </w:r>
    </w:p>
    <w:p w14:paraId="4DFF69F5" w14:textId="77777777" w:rsidR="0004062C" w:rsidRPr="0004062C" w:rsidRDefault="0004062C" w:rsidP="0004062C">
      <w:pPr>
        <w:pStyle w:val="ListParagraph"/>
        <w:rPr>
          <w:bCs/>
          <w:sz w:val="22"/>
          <w:szCs w:val="22"/>
        </w:rPr>
      </w:pPr>
    </w:p>
    <w:p w14:paraId="7027370B" w14:textId="24802E12" w:rsidR="0004062C" w:rsidRDefault="0004062C" w:rsidP="00C80FBB">
      <w:pPr>
        <w:pStyle w:val="ListParagraph"/>
        <w:numPr>
          <w:ilvl w:val="0"/>
          <w:numId w:val="3"/>
        </w:numPr>
        <w:ind w:right="139"/>
        <w:jc w:val="both"/>
        <w:rPr>
          <w:bCs/>
          <w:sz w:val="22"/>
          <w:szCs w:val="22"/>
        </w:rPr>
      </w:pPr>
      <w:r>
        <w:rPr>
          <w:bCs/>
          <w:sz w:val="22"/>
          <w:szCs w:val="22"/>
        </w:rPr>
        <w:t xml:space="preserve">The SESRO location is in the Thames Water area, but it is a joint proposal with Affinity Water. The proposal envisages water being supplied for both those companies </w:t>
      </w:r>
      <w:proofErr w:type="gramStart"/>
      <w:r>
        <w:rPr>
          <w:bCs/>
          <w:sz w:val="22"/>
          <w:szCs w:val="22"/>
        </w:rPr>
        <w:t>and also</w:t>
      </w:r>
      <w:proofErr w:type="gramEnd"/>
      <w:r>
        <w:rPr>
          <w:bCs/>
          <w:sz w:val="22"/>
          <w:szCs w:val="22"/>
        </w:rPr>
        <w:t xml:space="preserve"> others, </w:t>
      </w:r>
      <w:r w:rsidR="004E6339">
        <w:rPr>
          <w:bCs/>
          <w:sz w:val="22"/>
          <w:szCs w:val="22"/>
        </w:rPr>
        <w:t>including</w:t>
      </w:r>
      <w:r>
        <w:rPr>
          <w:bCs/>
          <w:sz w:val="22"/>
          <w:szCs w:val="22"/>
        </w:rPr>
        <w:t xml:space="preserve"> Southern Water. We noted in our response to the WRSE regional plan that all the promised supplies are not possible contiguously even at the planned maximum daily supply.</w:t>
      </w:r>
    </w:p>
    <w:p w14:paraId="2B7781E1" w14:textId="77777777" w:rsidR="0004062C" w:rsidRDefault="0004062C" w:rsidP="0004062C">
      <w:pPr>
        <w:pStyle w:val="ListParagraph"/>
        <w:ind w:left="502" w:right="139"/>
        <w:jc w:val="both"/>
        <w:rPr>
          <w:bCs/>
          <w:sz w:val="22"/>
          <w:szCs w:val="22"/>
        </w:rPr>
      </w:pPr>
    </w:p>
    <w:p w14:paraId="6A6995C4" w14:textId="50E97CF1" w:rsidR="004C6890" w:rsidRPr="008E0F77" w:rsidRDefault="0004062C" w:rsidP="008E0F77">
      <w:pPr>
        <w:pStyle w:val="ListParagraph"/>
        <w:numPr>
          <w:ilvl w:val="0"/>
          <w:numId w:val="3"/>
        </w:numPr>
        <w:ind w:right="139"/>
        <w:jc w:val="both"/>
        <w:rPr>
          <w:bCs/>
          <w:sz w:val="22"/>
          <w:szCs w:val="22"/>
        </w:rPr>
      </w:pPr>
      <w:r>
        <w:rPr>
          <w:bCs/>
          <w:sz w:val="22"/>
          <w:szCs w:val="22"/>
        </w:rPr>
        <w:t xml:space="preserve">The draft decision allows for continued funding and progression to gate three.  RAPID is agreeable to a gate three date for this scheme of January 2025 alongside a forward programme of DCO application submission in autumn 2026, gate four at least a month after </w:t>
      </w:r>
      <w:r w:rsidR="00C80FBB">
        <w:rPr>
          <w:bCs/>
          <w:sz w:val="22"/>
          <w:szCs w:val="22"/>
        </w:rPr>
        <w:t xml:space="preserve">that </w:t>
      </w:r>
      <w:r>
        <w:rPr>
          <w:bCs/>
          <w:sz w:val="22"/>
          <w:szCs w:val="22"/>
        </w:rPr>
        <w:t xml:space="preserve">submission in November 2026, construction starting in 2029 and the reservoir </w:t>
      </w:r>
      <w:r w:rsidR="004E6339">
        <w:rPr>
          <w:bCs/>
          <w:sz w:val="22"/>
          <w:szCs w:val="22"/>
        </w:rPr>
        <w:t>operational</w:t>
      </w:r>
      <w:r>
        <w:rPr>
          <w:bCs/>
          <w:sz w:val="22"/>
          <w:szCs w:val="22"/>
        </w:rPr>
        <w:t xml:space="preserve"> in 2040.</w:t>
      </w:r>
    </w:p>
    <w:p w14:paraId="6EA18607" w14:textId="77777777" w:rsidR="004C6890" w:rsidRDefault="004C6890" w:rsidP="00D51BD0">
      <w:pPr>
        <w:pStyle w:val="ListParagraph"/>
        <w:rPr>
          <w:color w:val="A6A6A6" w:themeColor="background1" w:themeShade="A6"/>
          <w:sz w:val="22"/>
          <w:szCs w:val="22"/>
        </w:rPr>
      </w:pPr>
    </w:p>
    <w:p w14:paraId="180505D1" w14:textId="5EBF47F4" w:rsidR="00E97236" w:rsidRPr="00E91445" w:rsidRDefault="00747692" w:rsidP="001671C0">
      <w:pPr>
        <w:ind w:right="139"/>
        <w:jc w:val="center"/>
        <w:rPr>
          <w:bCs/>
          <w:sz w:val="22"/>
          <w:szCs w:val="22"/>
        </w:rPr>
      </w:pPr>
      <w:r w:rsidRPr="00B57B06">
        <w:rPr>
          <w:bCs/>
          <w:sz w:val="22"/>
          <w:szCs w:val="22"/>
        </w:rPr>
        <w:t xml:space="preserve">Figure </w:t>
      </w:r>
      <w:r w:rsidR="0004062C">
        <w:rPr>
          <w:bCs/>
          <w:sz w:val="22"/>
          <w:szCs w:val="22"/>
        </w:rPr>
        <w:t>4</w:t>
      </w:r>
      <w:r w:rsidRPr="00B57B06">
        <w:rPr>
          <w:bCs/>
          <w:sz w:val="22"/>
          <w:szCs w:val="22"/>
        </w:rPr>
        <w:t xml:space="preserve"> – </w:t>
      </w:r>
      <w:r w:rsidR="00E91445">
        <w:rPr>
          <w:bCs/>
          <w:sz w:val="22"/>
          <w:szCs w:val="22"/>
        </w:rPr>
        <w:t xml:space="preserve">Schematic of </w:t>
      </w:r>
      <w:r>
        <w:rPr>
          <w:bCs/>
          <w:sz w:val="22"/>
          <w:szCs w:val="22"/>
        </w:rPr>
        <w:t>150 Mm3 option for SESRO</w:t>
      </w:r>
    </w:p>
    <w:p w14:paraId="090924F0" w14:textId="44F4D466" w:rsidR="00747692" w:rsidRDefault="00747692" w:rsidP="00D51BD0">
      <w:pPr>
        <w:pStyle w:val="ListParagraph"/>
        <w:rPr>
          <w:color w:val="A6A6A6" w:themeColor="background1" w:themeShade="A6"/>
          <w:sz w:val="22"/>
          <w:szCs w:val="22"/>
        </w:rPr>
      </w:pPr>
      <w:r w:rsidRPr="00747692">
        <w:rPr>
          <w:noProof/>
          <w:color w:val="A6A6A6" w:themeColor="background1" w:themeShade="A6"/>
          <w:sz w:val="22"/>
          <w:szCs w:val="22"/>
        </w:rPr>
        <w:drawing>
          <wp:inline distT="0" distB="0" distL="0" distR="0" wp14:anchorId="3B6CDD49" wp14:editId="583AF4E4">
            <wp:extent cx="4886418" cy="2779059"/>
            <wp:effectExtent l="0" t="0" r="0" b="2540"/>
            <wp:docPr id="14" name="Picture 14" descr="Graphic of South East Strategic Reservoir showing location and size of the 150 Mm3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 of South East Strategic Reservoir showing location and size of the 150 Mm3 option."/>
                    <pic:cNvPicPr/>
                  </pic:nvPicPr>
                  <pic:blipFill>
                    <a:blip r:embed="rId19"/>
                    <a:stretch>
                      <a:fillRect/>
                    </a:stretch>
                  </pic:blipFill>
                  <pic:spPr>
                    <a:xfrm>
                      <a:off x="0" y="0"/>
                      <a:ext cx="4894530" cy="2783672"/>
                    </a:xfrm>
                    <a:prstGeom prst="rect">
                      <a:avLst/>
                    </a:prstGeom>
                  </pic:spPr>
                </pic:pic>
              </a:graphicData>
            </a:graphic>
          </wp:inline>
        </w:drawing>
      </w:r>
    </w:p>
    <w:p w14:paraId="7F8536ED" w14:textId="34991530" w:rsidR="00E97236" w:rsidRDefault="00E97236" w:rsidP="00D51BD0">
      <w:pPr>
        <w:pStyle w:val="ListParagraph"/>
        <w:rPr>
          <w:color w:val="A6A6A6" w:themeColor="background1" w:themeShade="A6"/>
          <w:sz w:val="22"/>
          <w:szCs w:val="22"/>
        </w:rPr>
      </w:pPr>
    </w:p>
    <w:p w14:paraId="6FCEAC46" w14:textId="43527EB4" w:rsidR="00E97236" w:rsidRDefault="00E97236" w:rsidP="00D51BD0">
      <w:pPr>
        <w:pStyle w:val="ListParagraph"/>
        <w:rPr>
          <w:color w:val="A6A6A6" w:themeColor="background1" w:themeShade="A6"/>
          <w:sz w:val="22"/>
          <w:szCs w:val="22"/>
        </w:rPr>
      </w:pPr>
    </w:p>
    <w:p w14:paraId="4ED3A298" w14:textId="28118DF1" w:rsidR="005A0853" w:rsidRDefault="005A0853" w:rsidP="00D51BD0">
      <w:pPr>
        <w:pStyle w:val="ListParagraph"/>
        <w:rPr>
          <w:color w:val="A6A6A6" w:themeColor="background1" w:themeShade="A6"/>
          <w:sz w:val="22"/>
          <w:szCs w:val="22"/>
        </w:rPr>
      </w:pPr>
    </w:p>
    <w:p w14:paraId="447F1F88" w14:textId="77777777" w:rsidR="005A0853" w:rsidRDefault="005A0853" w:rsidP="00D51BD0">
      <w:pPr>
        <w:pStyle w:val="ListParagraph"/>
        <w:rPr>
          <w:color w:val="A6A6A6" w:themeColor="background1" w:themeShade="A6"/>
          <w:sz w:val="22"/>
          <w:szCs w:val="22"/>
        </w:rPr>
      </w:pPr>
    </w:p>
    <w:p w14:paraId="6F7DB5CF" w14:textId="660C857E" w:rsidR="00E97236" w:rsidRPr="00B57B06" w:rsidRDefault="00E97236" w:rsidP="001671C0">
      <w:pPr>
        <w:ind w:right="139"/>
        <w:jc w:val="center"/>
        <w:rPr>
          <w:bCs/>
          <w:sz w:val="22"/>
          <w:szCs w:val="22"/>
        </w:rPr>
      </w:pPr>
      <w:r w:rsidRPr="00B57B06">
        <w:rPr>
          <w:bCs/>
          <w:sz w:val="22"/>
          <w:szCs w:val="22"/>
        </w:rPr>
        <w:lastRenderedPageBreak/>
        <w:t xml:space="preserve">Figure </w:t>
      </w:r>
      <w:r w:rsidR="0004062C">
        <w:rPr>
          <w:bCs/>
          <w:sz w:val="22"/>
          <w:szCs w:val="22"/>
        </w:rPr>
        <w:t>5</w:t>
      </w:r>
      <w:r w:rsidRPr="00B57B06">
        <w:rPr>
          <w:bCs/>
          <w:sz w:val="22"/>
          <w:szCs w:val="22"/>
        </w:rPr>
        <w:t xml:space="preserve"> – </w:t>
      </w:r>
      <w:r w:rsidR="00E91445">
        <w:rPr>
          <w:bCs/>
          <w:sz w:val="22"/>
          <w:szCs w:val="22"/>
        </w:rPr>
        <w:t xml:space="preserve">Schematic of </w:t>
      </w:r>
      <w:r>
        <w:rPr>
          <w:bCs/>
          <w:sz w:val="22"/>
          <w:szCs w:val="22"/>
        </w:rPr>
        <w:t>100 Mm3 option for SESRO</w:t>
      </w:r>
    </w:p>
    <w:p w14:paraId="404C5972" w14:textId="662A9D55" w:rsidR="00E97236" w:rsidRDefault="00E97236" w:rsidP="00D51BD0">
      <w:pPr>
        <w:pStyle w:val="ListParagraph"/>
        <w:rPr>
          <w:color w:val="A6A6A6" w:themeColor="background1" w:themeShade="A6"/>
          <w:sz w:val="22"/>
          <w:szCs w:val="22"/>
        </w:rPr>
      </w:pPr>
      <w:r w:rsidRPr="00E97236">
        <w:rPr>
          <w:noProof/>
          <w:color w:val="A6A6A6" w:themeColor="background1" w:themeShade="A6"/>
          <w:sz w:val="22"/>
          <w:szCs w:val="22"/>
        </w:rPr>
        <w:drawing>
          <wp:inline distT="0" distB="0" distL="0" distR="0" wp14:anchorId="0BE2AF4E" wp14:editId="7808B3E6">
            <wp:extent cx="5284694" cy="3743531"/>
            <wp:effectExtent l="0" t="0" r="0" b="9525"/>
            <wp:docPr id="16" name="Picture 16" descr="Graphic of South East Strategic Reservoir showing size and location of the 100 Mm3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of South East Strategic Reservoir showing size and location of the 100 Mm3 option."/>
                    <pic:cNvPicPr/>
                  </pic:nvPicPr>
                  <pic:blipFill>
                    <a:blip r:embed="rId20"/>
                    <a:stretch>
                      <a:fillRect/>
                    </a:stretch>
                  </pic:blipFill>
                  <pic:spPr>
                    <a:xfrm>
                      <a:off x="0" y="0"/>
                      <a:ext cx="5293468" cy="3749746"/>
                    </a:xfrm>
                    <a:prstGeom prst="rect">
                      <a:avLst/>
                    </a:prstGeom>
                  </pic:spPr>
                </pic:pic>
              </a:graphicData>
            </a:graphic>
          </wp:inline>
        </w:drawing>
      </w:r>
    </w:p>
    <w:p w14:paraId="47D28FBF" w14:textId="77777777" w:rsidR="007B7C7D" w:rsidRPr="0004062C" w:rsidRDefault="007B7C7D" w:rsidP="0004062C">
      <w:pPr>
        <w:rPr>
          <w:bCs/>
          <w:sz w:val="22"/>
          <w:szCs w:val="22"/>
        </w:rPr>
      </w:pPr>
    </w:p>
    <w:p w14:paraId="24395DDC" w14:textId="59D49117" w:rsidR="007B7C7D" w:rsidRDefault="007B7C7D" w:rsidP="00C80FBB">
      <w:pPr>
        <w:pStyle w:val="ListParagraph"/>
        <w:numPr>
          <w:ilvl w:val="0"/>
          <w:numId w:val="3"/>
        </w:numPr>
        <w:ind w:right="139"/>
        <w:jc w:val="both"/>
        <w:rPr>
          <w:bCs/>
          <w:sz w:val="22"/>
          <w:szCs w:val="22"/>
        </w:rPr>
      </w:pPr>
      <w:r>
        <w:rPr>
          <w:bCs/>
          <w:sz w:val="22"/>
          <w:szCs w:val="22"/>
        </w:rPr>
        <w:t>The regulators</w:t>
      </w:r>
      <w:r w:rsidR="00A00F90">
        <w:rPr>
          <w:bCs/>
          <w:sz w:val="22"/>
          <w:szCs w:val="22"/>
        </w:rPr>
        <w:t>’</w:t>
      </w:r>
      <w:r>
        <w:rPr>
          <w:bCs/>
          <w:sz w:val="22"/>
          <w:szCs w:val="22"/>
        </w:rPr>
        <w:t xml:space="preserve"> concerns</w:t>
      </w:r>
      <w:r w:rsidR="00A00F90">
        <w:rPr>
          <w:bCs/>
          <w:sz w:val="22"/>
          <w:szCs w:val="22"/>
        </w:rPr>
        <w:t xml:space="preserve"> about the draft regional plan and draft water resources management plans</w:t>
      </w:r>
      <w:r>
        <w:rPr>
          <w:bCs/>
          <w:sz w:val="22"/>
          <w:szCs w:val="22"/>
        </w:rPr>
        <w:t xml:space="preserve"> are summarised</w:t>
      </w:r>
      <w:r w:rsidR="00A00F90">
        <w:rPr>
          <w:bCs/>
          <w:sz w:val="22"/>
          <w:szCs w:val="22"/>
        </w:rPr>
        <w:t xml:space="preserve"> on page 8 of the draft decision as: needing to understand the sensitivity of the choice between 100 Mm3 and 150 Mm3 in respect of the size of the Havant Thicket Water recycling option; that there is a question about whether 100 Mm3</w:t>
      </w:r>
      <w:r>
        <w:rPr>
          <w:bCs/>
          <w:sz w:val="22"/>
          <w:szCs w:val="22"/>
        </w:rPr>
        <w:t xml:space="preserve"> </w:t>
      </w:r>
      <w:r w:rsidR="00A00F90">
        <w:rPr>
          <w:bCs/>
          <w:sz w:val="22"/>
          <w:szCs w:val="22"/>
        </w:rPr>
        <w:t>or 150 Mm3 is most resilient; and whether 100 Mm3 is better environmentally.</w:t>
      </w:r>
    </w:p>
    <w:p w14:paraId="3EAFBD00" w14:textId="77777777" w:rsidR="00A00F90" w:rsidRPr="00A00F90" w:rsidRDefault="00A00F90" w:rsidP="00A00F90">
      <w:pPr>
        <w:pStyle w:val="ListParagraph"/>
        <w:rPr>
          <w:bCs/>
          <w:sz w:val="22"/>
          <w:szCs w:val="22"/>
        </w:rPr>
      </w:pPr>
    </w:p>
    <w:p w14:paraId="4F5D05AE" w14:textId="671F85ED" w:rsidR="00A00F90" w:rsidRDefault="00A00F90" w:rsidP="00C80FBB">
      <w:pPr>
        <w:pStyle w:val="ListParagraph"/>
        <w:numPr>
          <w:ilvl w:val="0"/>
          <w:numId w:val="3"/>
        </w:numPr>
        <w:ind w:right="139"/>
        <w:jc w:val="both"/>
        <w:rPr>
          <w:bCs/>
          <w:sz w:val="22"/>
          <w:szCs w:val="22"/>
        </w:rPr>
      </w:pPr>
      <w:r>
        <w:rPr>
          <w:bCs/>
          <w:sz w:val="22"/>
          <w:szCs w:val="22"/>
        </w:rPr>
        <w:t xml:space="preserve">The regulators’ concerns about the work received are summarised on page 9 of the draft decision as: concerns about the methodology for Landscape and Visual Impact Assessment (LVIA); and concerns about development of a flood risk model. </w:t>
      </w:r>
    </w:p>
    <w:p w14:paraId="233E8AD1" w14:textId="77777777" w:rsidR="00BC7FE0" w:rsidRPr="00BC7FE0" w:rsidRDefault="00BC7FE0" w:rsidP="00BC7FE0">
      <w:pPr>
        <w:pStyle w:val="ListParagraph"/>
        <w:rPr>
          <w:bCs/>
          <w:sz w:val="22"/>
          <w:szCs w:val="22"/>
        </w:rPr>
      </w:pPr>
    </w:p>
    <w:p w14:paraId="3F61BA8D" w14:textId="583DA5EE" w:rsidR="00BC7FE0" w:rsidRDefault="00BC7FE0" w:rsidP="00C80FBB">
      <w:pPr>
        <w:pStyle w:val="ListParagraph"/>
        <w:numPr>
          <w:ilvl w:val="0"/>
          <w:numId w:val="3"/>
        </w:numPr>
        <w:ind w:right="139"/>
        <w:jc w:val="both"/>
        <w:rPr>
          <w:bCs/>
          <w:sz w:val="22"/>
          <w:szCs w:val="22"/>
        </w:rPr>
      </w:pPr>
      <w:r>
        <w:rPr>
          <w:bCs/>
          <w:sz w:val="22"/>
          <w:szCs w:val="22"/>
        </w:rPr>
        <w:t xml:space="preserve">The key area of work identified in the appendix to the draft decision is to develop the 100 Mm3 option to understand the environmental impact and benefits compared to the 150 Mm3 option. </w:t>
      </w:r>
    </w:p>
    <w:p w14:paraId="181FDEC6" w14:textId="77777777" w:rsidR="00BC7FE0" w:rsidRPr="00BC7FE0" w:rsidRDefault="00BC7FE0" w:rsidP="00BC7FE0">
      <w:pPr>
        <w:pStyle w:val="ListParagraph"/>
        <w:rPr>
          <w:bCs/>
          <w:sz w:val="22"/>
          <w:szCs w:val="22"/>
        </w:rPr>
      </w:pPr>
    </w:p>
    <w:p w14:paraId="686C5A4D" w14:textId="5661AAF5" w:rsidR="0061511F" w:rsidRDefault="00BC7FE0" w:rsidP="00C80FBB">
      <w:pPr>
        <w:pStyle w:val="ListParagraph"/>
        <w:numPr>
          <w:ilvl w:val="0"/>
          <w:numId w:val="3"/>
        </w:numPr>
        <w:ind w:right="139"/>
        <w:jc w:val="both"/>
        <w:rPr>
          <w:bCs/>
          <w:sz w:val="22"/>
          <w:szCs w:val="22"/>
        </w:rPr>
      </w:pPr>
      <w:r w:rsidRPr="00E47DFD">
        <w:rPr>
          <w:bCs/>
          <w:sz w:val="22"/>
          <w:szCs w:val="22"/>
        </w:rPr>
        <w:t xml:space="preserve">Oxfordshire County Council’s position as set out in our responses on the draft regional plans and draft water resources management plans in relation to the SESRO is that it is not needed at all.  </w:t>
      </w:r>
      <w:r w:rsidR="002A0ED3" w:rsidRPr="00E47DFD">
        <w:rPr>
          <w:bCs/>
          <w:sz w:val="22"/>
          <w:szCs w:val="22"/>
        </w:rPr>
        <w:t xml:space="preserve">We think that RAPID should recognise in its decisions that there are significant objections to SESRO </w:t>
      </w:r>
      <w:r w:rsidR="004D04DB">
        <w:rPr>
          <w:bCs/>
          <w:sz w:val="22"/>
          <w:szCs w:val="22"/>
        </w:rPr>
        <w:t>seeking it be removed from</w:t>
      </w:r>
      <w:r w:rsidR="002A0ED3" w:rsidRPr="00E47DFD">
        <w:rPr>
          <w:bCs/>
          <w:sz w:val="22"/>
          <w:szCs w:val="22"/>
        </w:rPr>
        <w:t xml:space="preserve"> the plans</w:t>
      </w:r>
      <w:r w:rsidR="00E47DFD" w:rsidRPr="00E47DFD">
        <w:rPr>
          <w:bCs/>
          <w:sz w:val="22"/>
          <w:szCs w:val="22"/>
        </w:rPr>
        <w:t xml:space="preserve"> (we note that ‘stakeholder negativity’ is referred to in respect of some other options, and that is </w:t>
      </w:r>
      <w:r w:rsidR="00B978BE">
        <w:rPr>
          <w:bCs/>
          <w:sz w:val="22"/>
          <w:szCs w:val="22"/>
        </w:rPr>
        <w:t>more so</w:t>
      </w:r>
      <w:r w:rsidR="00B978BE" w:rsidRPr="00E47DFD">
        <w:rPr>
          <w:bCs/>
          <w:sz w:val="22"/>
          <w:szCs w:val="22"/>
        </w:rPr>
        <w:t xml:space="preserve"> </w:t>
      </w:r>
      <w:r w:rsidR="00E47DFD" w:rsidRPr="00E47DFD">
        <w:rPr>
          <w:bCs/>
          <w:sz w:val="22"/>
          <w:szCs w:val="22"/>
        </w:rPr>
        <w:t>the case with this option</w:t>
      </w:r>
      <w:r w:rsidR="00B978BE">
        <w:rPr>
          <w:bCs/>
          <w:sz w:val="22"/>
          <w:szCs w:val="22"/>
        </w:rPr>
        <w:t>, for example in the comments made by the Group Against Reservoir Development and Oxfordshire County Council</w:t>
      </w:r>
      <w:r w:rsidR="00E47DFD" w:rsidRPr="00E47DFD">
        <w:rPr>
          <w:bCs/>
          <w:sz w:val="22"/>
          <w:szCs w:val="22"/>
        </w:rPr>
        <w:t>)</w:t>
      </w:r>
      <w:r w:rsidR="002A0ED3" w:rsidRPr="00E47DFD">
        <w:rPr>
          <w:bCs/>
          <w:sz w:val="22"/>
          <w:szCs w:val="22"/>
        </w:rPr>
        <w:t>.</w:t>
      </w:r>
      <w:r w:rsidR="0061511F" w:rsidRPr="00E47DFD">
        <w:rPr>
          <w:bCs/>
          <w:sz w:val="22"/>
          <w:szCs w:val="22"/>
        </w:rPr>
        <w:t xml:space="preserve"> </w:t>
      </w:r>
    </w:p>
    <w:p w14:paraId="6B3780F4" w14:textId="77777777" w:rsidR="00E47DFD" w:rsidRPr="00E47DFD" w:rsidRDefault="00E47DFD" w:rsidP="00E47DFD">
      <w:pPr>
        <w:ind w:right="139"/>
        <w:jc w:val="both"/>
        <w:rPr>
          <w:bCs/>
          <w:sz w:val="22"/>
          <w:szCs w:val="22"/>
        </w:rPr>
      </w:pPr>
    </w:p>
    <w:p w14:paraId="5A5ACCB6" w14:textId="21EC5434" w:rsidR="0061511F" w:rsidRPr="00D13101" w:rsidRDefault="00D13101" w:rsidP="00C80FBB">
      <w:pPr>
        <w:pStyle w:val="ListParagraph"/>
        <w:numPr>
          <w:ilvl w:val="0"/>
          <w:numId w:val="3"/>
        </w:numPr>
        <w:ind w:right="139"/>
        <w:jc w:val="both"/>
        <w:rPr>
          <w:bCs/>
          <w:sz w:val="22"/>
          <w:szCs w:val="22"/>
        </w:rPr>
      </w:pPr>
      <w:r>
        <w:rPr>
          <w:bCs/>
          <w:sz w:val="22"/>
          <w:szCs w:val="22"/>
        </w:rPr>
        <w:t>If the proposal proceeds</w:t>
      </w:r>
      <w:r w:rsidR="007C3601">
        <w:rPr>
          <w:bCs/>
          <w:sz w:val="22"/>
          <w:szCs w:val="22"/>
        </w:rPr>
        <w:t>,</w:t>
      </w:r>
      <w:r>
        <w:rPr>
          <w:bCs/>
          <w:sz w:val="22"/>
          <w:szCs w:val="22"/>
        </w:rPr>
        <w:t xml:space="preserve"> Oxfordshire County Council and Vale of White Horse District Council need to be involved in providing preapplication advice.  However, </w:t>
      </w:r>
      <w:r w:rsidR="0061511F" w:rsidRPr="00D13101">
        <w:rPr>
          <w:bCs/>
          <w:sz w:val="22"/>
          <w:szCs w:val="22"/>
        </w:rPr>
        <w:t>Oxfordshire County Council</w:t>
      </w:r>
      <w:r w:rsidR="00293D5C">
        <w:rPr>
          <w:bCs/>
          <w:sz w:val="22"/>
          <w:szCs w:val="22"/>
        </w:rPr>
        <w:t xml:space="preserve"> has numerous concerns about </w:t>
      </w:r>
      <w:r w:rsidRPr="00D13101">
        <w:rPr>
          <w:bCs/>
          <w:sz w:val="22"/>
          <w:szCs w:val="22"/>
        </w:rPr>
        <w:t xml:space="preserve">the </w:t>
      </w:r>
      <w:r w:rsidR="0061511F" w:rsidRPr="00D13101">
        <w:rPr>
          <w:bCs/>
          <w:sz w:val="22"/>
          <w:szCs w:val="22"/>
        </w:rPr>
        <w:t>SESRO</w:t>
      </w:r>
      <w:r w:rsidR="00293D5C">
        <w:rPr>
          <w:bCs/>
          <w:sz w:val="22"/>
          <w:szCs w:val="22"/>
        </w:rPr>
        <w:t xml:space="preserve"> proposal:</w:t>
      </w:r>
    </w:p>
    <w:p w14:paraId="72CE413A" w14:textId="77777777" w:rsidR="0061511F" w:rsidRPr="0061511F" w:rsidRDefault="0061511F" w:rsidP="0061511F">
      <w:pPr>
        <w:pStyle w:val="ListParagraph"/>
        <w:rPr>
          <w:bCs/>
          <w:sz w:val="22"/>
          <w:szCs w:val="22"/>
        </w:rPr>
      </w:pPr>
    </w:p>
    <w:p w14:paraId="510974AF" w14:textId="0231C3AE" w:rsidR="0061511F" w:rsidRDefault="0061511F" w:rsidP="00B44213">
      <w:pPr>
        <w:pStyle w:val="ListParagraph"/>
        <w:numPr>
          <w:ilvl w:val="0"/>
          <w:numId w:val="15"/>
        </w:numPr>
        <w:ind w:left="862" w:right="139"/>
        <w:jc w:val="both"/>
        <w:rPr>
          <w:bCs/>
          <w:sz w:val="22"/>
          <w:szCs w:val="22"/>
        </w:rPr>
      </w:pPr>
      <w:r>
        <w:rPr>
          <w:bCs/>
          <w:sz w:val="22"/>
          <w:szCs w:val="22"/>
        </w:rPr>
        <w:t xml:space="preserve">Size – The 100 Mm3 (and 150 Mm3) size is overly large covering too much land close to </w:t>
      </w:r>
      <w:r w:rsidR="00B061B5">
        <w:rPr>
          <w:bCs/>
          <w:sz w:val="22"/>
          <w:szCs w:val="22"/>
        </w:rPr>
        <w:t xml:space="preserve">populated </w:t>
      </w:r>
      <w:r w:rsidR="00D13101">
        <w:rPr>
          <w:bCs/>
          <w:sz w:val="22"/>
          <w:szCs w:val="22"/>
        </w:rPr>
        <w:t>areas</w:t>
      </w:r>
      <w:r w:rsidR="00496724">
        <w:rPr>
          <w:bCs/>
          <w:sz w:val="22"/>
          <w:szCs w:val="22"/>
        </w:rPr>
        <w:t>.</w:t>
      </w:r>
    </w:p>
    <w:p w14:paraId="19101372" w14:textId="77777777" w:rsidR="00496724" w:rsidRPr="00496724" w:rsidRDefault="00496724" w:rsidP="00B44213">
      <w:pPr>
        <w:pStyle w:val="ListParagraph"/>
        <w:ind w:left="1080"/>
        <w:rPr>
          <w:bCs/>
          <w:sz w:val="22"/>
          <w:szCs w:val="22"/>
        </w:rPr>
      </w:pPr>
    </w:p>
    <w:p w14:paraId="674D3C52" w14:textId="1261723F" w:rsidR="00496724" w:rsidRDefault="00496724" w:rsidP="00B44213">
      <w:pPr>
        <w:pStyle w:val="ListParagraph"/>
        <w:numPr>
          <w:ilvl w:val="0"/>
          <w:numId w:val="15"/>
        </w:numPr>
        <w:ind w:left="862" w:right="139"/>
        <w:jc w:val="both"/>
        <w:rPr>
          <w:bCs/>
          <w:sz w:val="22"/>
          <w:szCs w:val="22"/>
        </w:rPr>
      </w:pPr>
      <w:r>
        <w:rPr>
          <w:bCs/>
          <w:sz w:val="22"/>
          <w:szCs w:val="22"/>
        </w:rPr>
        <w:t xml:space="preserve">Effectiveness – This reservoir will not be able to be filled during periods of prolonged drought and could be rapidly emptied. </w:t>
      </w:r>
    </w:p>
    <w:p w14:paraId="2CFE8B5C" w14:textId="77777777" w:rsidR="00496724" w:rsidRPr="00496724" w:rsidRDefault="00496724" w:rsidP="00B44213">
      <w:pPr>
        <w:pStyle w:val="ListParagraph"/>
        <w:ind w:left="1080"/>
        <w:rPr>
          <w:bCs/>
          <w:sz w:val="22"/>
          <w:szCs w:val="22"/>
        </w:rPr>
      </w:pPr>
    </w:p>
    <w:p w14:paraId="3F68A7EA" w14:textId="0979A6EC" w:rsidR="00496724" w:rsidRDefault="00496724" w:rsidP="00B44213">
      <w:pPr>
        <w:pStyle w:val="ListParagraph"/>
        <w:numPr>
          <w:ilvl w:val="0"/>
          <w:numId w:val="15"/>
        </w:numPr>
        <w:ind w:left="862" w:right="139"/>
        <w:jc w:val="both"/>
        <w:rPr>
          <w:bCs/>
          <w:sz w:val="22"/>
          <w:szCs w:val="22"/>
        </w:rPr>
      </w:pPr>
      <w:r>
        <w:rPr>
          <w:bCs/>
          <w:sz w:val="22"/>
          <w:szCs w:val="22"/>
        </w:rPr>
        <w:t xml:space="preserve">Time to construct – The length of time taken to construct SESRO (some ten years) crowds out multiple smaller and more resilient schemes. </w:t>
      </w:r>
    </w:p>
    <w:p w14:paraId="3A69F209" w14:textId="77777777" w:rsidR="006030DB" w:rsidRPr="006030DB" w:rsidRDefault="006030DB" w:rsidP="00B44213">
      <w:pPr>
        <w:pStyle w:val="ListParagraph"/>
        <w:ind w:left="862" w:right="139"/>
        <w:jc w:val="both"/>
        <w:rPr>
          <w:bCs/>
          <w:sz w:val="22"/>
          <w:szCs w:val="22"/>
        </w:rPr>
      </w:pPr>
    </w:p>
    <w:p w14:paraId="1B056E6C" w14:textId="101014E0" w:rsidR="006030DB" w:rsidRDefault="006030DB" w:rsidP="00B44213">
      <w:pPr>
        <w:pStyle w:val="ListParagraph"/>
        <w:numPr>
          <w:ilvl w:val="0"/>
          <w:numId w:val="15"/>
        </w:numPr>
        <w:ind w:left="862" w:right="139"/>
        <w:jc w:val="both"/>
        <w:rPr>
          <w:bCs/>
          <w:sz w:val="22"/>
          <w:szCs w:val="22"/>
        </w:rPr>
      </w:pPr>
      <w:r>
        <w:rPr>
          <w:bCs/>
          <w:sz w:val="22"/>
          <w:szCs w:val="22"/>
        </w:rPr>
        <w:t xml:space="preserve">Cost to construct </w:t>
      </w:r>
      <w:r w:rsidR="001B453E">
        <w:rPr>
          <w:bCs/>
          <w:sz w:val="22"/>
          <w:szCs w:val="22"/>
        </w:rPr>
        <w:t xml:space="preserve">– </w:t>
      </w:r>
      <w:r w:rsidRPr="006030DB">
        <w:rPr>
          <w:bCs/>
          <w:sz w:val="22"/>
          <w:szCs w:val="22"/>
        </w:rPr>
        <w:t>The huge cost of the SESRO and the related pipelines (</w:t>
      </w:r>
      <w:r w:rsidR="006F0675">
        <w:rPr>
          <w:bCs/>
          <w:sz w:val="22"/>
          <w:szCs w:val="22"/>
        </w:rPr>
        <w:t>at least</w:t>
      </w:r>
      <w:r w:rsidR="006F0675" w:rsidRPr="006030DB">
        <w:rPr>
          <w:bCs/>
          <w:sz w:val="22"/>
          <w:szCs w:val="22"/>
        </w:rPr>
        <w:t xml:space="preserve"> </w:t>
      </w:r>
      <w:r w:rsidRPr="006030DB">
        <w:rPr>
          <w:bCs/>
          <w:sz w:val="22"/>
          <w:szCs w:val="22"/>
        </w:rPr>
        <w:t>£2 billion) is disproportionate to other lower cost options.</w:t>
      </w:r>
      <w:r>
        <w:rPr>
          <w:bCs/>
          <w:sz w:val="22"/>
          <w:szCs w:val="22"/>
        </w:rPr>
        <w:t xml:space="preserve">  There is also a high opportunity cost in failing to be more resilient </w:t>
      </w:r>
      <w:proofErr w:type="gramStart"/>
      <w:r>
        <w:rPr>
          <w:bCs/>
          <w:sz w:val="22"/>
          <w:szCs w:val="22"/>
        </w:rPr>
        <w:t>as a result of</w:t>
      </w:r>
      <w:proofErr w:type="gramEnd"/>
      <w:r>
        <w:rPr>
          <w:bCs/>
          <w:sz w:val="22"/>
          <w:szCs w:val="22"/>
        </w:rPr>
        <w:t xml:space="preserve"> not progressing other options.</w:t>
      </w:r>
    </w:p>
    <w:p w14:paraId="33EDF6FA" w14:textId="77777777" w:rsidR="00496724" w:rsidRPr="00496724" w:rsidRDefault="00496724" w:rsidP="00B44213">
      <w:pPr>
        <w:pStyle w:val="ListParagraph"/>
        <w:ind w:left="1080"/>
        <w:rPr>
          <w:bCs/>
          <w:sz w:val="22"/>
          <w:szCs w:val="22"/>
        </w:rPr>
      </w:pPr>
    </w:p>
    <w:p w14:paraId="17BC7555" w14:textId="2019CD6D" w:rsidR="00496724" w:rsidRDefault="00496724" w:rsidP="00B44213">
      <w:pPr>
        <w:pStyle w:val="ListParagraph"/>
        <w:numPr>
          <w:ilvl w:val="0"/>
          <w:numId w:val="15"/>
        </w:numPr>
        <w:ind w:left="862" w:right="139"/>
        <w:jc w:val="both"/>
        <w:rPr>
          <w:bCs/>
          <w:sz w:val="22"/>
          <w:szCs w:val="22"/>
        </w:rPr>
      </w:pPr>
      <w:r>
        <w:rPr>
          <w:bCs/>
          <w:sz w:val="22"/>
          <w:szCs w:val="22"/>
        </w:rPr>
        <w:t>Completion date – A completion date of 2040 requires a very early decision to proceed and</w:t>
      </w:r>
      <w:r w:rsidR="006030DB">
        <w:rPr>
          <w:bCs/>
          <w:sz w:val="22"/>
          <w:szCs w:val="22"/>
        </w:rPr>
        <w:t xml:space="preserve"> will result in</w:t>
      </w:r>
      <w:r>
        <w:rPr>
          <w:bCs/>
          <w:sz w:val="22"/>
          <w:szCs w:val="22"/>
        </w:rPr>
        <w:t xml:space="preserve"> a high carbon footprint given that the national electricity network is not yet decarbonised and construction vehicles use petrol or diesel.</w:t>
      </w:r>
    </w:p>
    <w:p w14:paraId="30D596D2" w14:textId="77777777" w:rsidR="00496724" w:rsidRPr="00496724" w:rsidRDefault="00496724" w:rsidP="00B44213">
      <w:pPr>
        <w:pStyle w:val="ListParagraph"/>
        <w:ind w:left="1080"/>
        <w:rPr>
          <w:bCs/>
          <w:sz w:val="22"/>
          <w:szCs w:val="22"/>
        </w:rPr>
      </w:pPr>
    </w:p>
    <w:p w14:paraId="54BB4F14" w14:textId="2B29C86F" w:rsidR="00496724" w:rsidRDefault="00496724" w:rsidP="00B44213">
      <w:pPr>
        <w:pStyle w:val="ListParagraph"/>
        <w:numPr>
          <w:ilvl w:val="0"/>
          <w:numId w:val="15"/>
        </w:numPr>
        <w:ind w:left="862" w:right="139"/>
        <w:jc w:val="both"/>
        <w:rPr>
          <w:bCs/>
          <w:sz w:val="22"/>
          <w:szCs w:val="22"/>
        </w:rPr>
      </w:pPr>
      <w:r>
        <w:rPr>
          <w:bCs/>
          <w:sz w:val="22"/>
          <w:szCs w:val="22"/>
        </w:rPr>
        <w:t>Environmental effects – The extent of the adverse environmental effects mean that obtaining a Development Consent Order should be difficult to achieve, for example:</w:t>
      </w:r>
    </w:p>
    <w:p w14:paraId="0E2E8ED2" w14:textId="63D8D739" w:rsidR="00496724" w:rsidRPr="00496724" w:rsidRDefault="00496724" w:rsidP="00496724">
      <w:pPr>
        <w:pStyle w:val="ListParagraph"/>
        <w:numPr>
          <w:ilvl w:val="0"/>
          <w:numId w:val="13"/>
        </w:numPr>
        <w:ind w:left="1222" w:right="139"/>
        <w:jc w:val="both"/>
        <w:rPr>
          <w:bCs/>
          <w:sz w:val="22"/>
          <w:szCs w:val="22"/>
        </w:rPr>
      </w:pPr>
      <w:r w:rsidRPr="00496724">
        <w:rPr>
          <w:bCs/>
          <w:sz w:val="22"/>
          <w:szCs w:val="22"/>
        </w:rPr>
        <w:t>A high carbon footprint</w:t>
      </w:r>
      <w:r w:rsidR="00B4229F">
        <w:rPr>
          <w:bCs/>
          <w:sz w:val="22"/>
          <w:szCs w:val="22"/>
        </w:rPr>
        <w:t>.</w:t>
      </w:r>
    </w:p>
    <w:p w14:paraId="06800E58"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Significant disruption in the area due to construction effects over a long period.</w:t>
      </w:r>
    </w:p>
    <w:p w14:paraId="79B2EAAE" w14:textId="350FB7DA" w:rsidR="00496724" w:rsidRPr="00496724" w:rsidRDefault="000A6DCF" w:rsidP="00496724">
      <w:pPr>
        <w:pStyle w:val="xmsonormal"/>
        <w:numPr>
          <w:ilvl w:val="0"/>
          <w:numId w:val="13"/>
        </w:numPr>
        <w:ind w:left="1222"/>
        <w:jc w:val="both"/>
        <w:rPr>
          <w:rFonts w:ascii="Arial" w:hAnsi="Arial" w:cs="Arial"/>
        </w:rPr>
      </w:pPr>
      <w:r>
        <w:rPr>
          <w:rFonts w:ascii="Arial" w:hAnsi="Arial" w:cs="Arial"/>
        </w:rPr>
        <w:t>Visual effects</w:t>
      </w:r>
      <w:r w:rsidR="00496724" w:rsidRPr="00496724">
        <w:rPr>
          <w:rFonts w:ascii="Arial" w:hAnsi="Arial" w:cs="Arial"/>
        </w:rPr>
        <w:t xml:space="preserve"> </w:t>
      </w:r>
      <w:proofErr w:type="gramStart"/>
      <w:r w:rsidR="00496724" w:rsidRPr="00496724">
        <w:rPr>
          <w:rFonts w:ascii="Arial" w:hAnsi="Arial" w:cs="Arial"/>
        </w:rPr>
        <w:t>e.g.</w:t>
      </w:r>
      <w:proofErr w:type="gramEnd"/>
      <w:r w:rsidR="00496724" w:rsidRPr="00496724">
        <w:rPr>
          <w:rFonts w:ascii="Arial" w:hAnsi="Arial" w:cs="Arial"/>
        </w:rPr>
        <w:t xml:space="preserve"> as a result of bunds of 15 to 25m above ground.</w:t>
      </w:r>
    </w:p>
    <w:p w14:paraId="5FE21590" w14:textId="6D0485D6"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Impacts on the amenity of those living nearby</w:t>
      </w:r>
      <w:r w:rsidR="00B4229F">
        <w:rPr>
          <w:rFonts w:ascii="Arial" w:hAnsi="Arial" w:cs="Arial"/>
        </w:rPr>
        <w:t xml:space="preserve"> </w:t>
      </w:r>
      <w:proofErr w:type="gramStart"/>
      <w:r w:rsidR="00B4229F">
        <w:rPr>
          <w:rFonts w:ascii="Arial" w:hAnsi="Arial" w:cs="Arial"/>
        </w:rPr>
        <w:t>e.g.</w:t>
      </w:r>
      <w:proofErr w:type="gramEnd"/>
      <w:r w:rsidR="00B4229F">
        <w:rPr>
          <w:rFonts w:ascii="Arial" w:hAnsi="Arial" w:cs="Arial"/>
        </w:rPr>
        <w:t xml:space="preserve"> </w:t>
      </w:r>
      <w:r w:rsidR="00293D5C">
        <w:rPr>
          <w:rFonts w:ascii="Arial" w:hAnsi="Arial" w:cs="Arial"/>
        </w:rPr>
        <w:t>the scale being oppressive</w:t>
      </w:r>
      <w:r w:rsidRPr="00496724">
        <w:rPr>
          <w:rFonts w:ascii="Arial" w:hAnsi="Arial" w:cs="Arial"/>
        </w:rPr>
        <w:t>.</w:t>
      </w:r>
    </w:p>
    <w:p w14:paraId="7F6214FE"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Impacts from traffic including congestion and air quality issues.</w:t>
      </w:r>
    </w:p>
    <w:p w14:paraId="70CC52C0"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The need for active travel and public right of way connections.</w:t>
      </w:r>
    </w:p>
    <w:p w14:paraId="698F80F7" w14:textId="7CD0C2AE" w:rsidR="00496724" w:rsidRPr="00496724" w:rsidRDefault="00B4229F" w:rsidP="00496724">
      <w:pPr>
        <w:pStyle w:val="xmsonormal"/>
        <w:numPr>
          <w:ilvl w:val="0"/>
          <w:numId w:val="13"/>
        </w:numPr>
        <w:ind w:left="1222"/>
        <w:jc w:val="both"/>
        <w:rPr>
          <w:rFonts w:ascii="Arial" w:hAnsi="Arial" w:cs="Arial"/>
        </w:rPr>
      </w:pPr>
      <w:r>
        <w:rPr>
          <w:rFonts w:ascii="Arial" w:hAnsi="Arial" w:cs="Arial"/>
        </w:rPr>
        <w:t>The need</w:t>
      </w:r>
      <w:r w:rsidR="00496724" w:rsidRPr="00496724">
        <w:rPr>
          <w:rFonts w:ascii="Arial" w:hAnsi="Arial" w:cs="Arial"/>
        </w:rPr>
        <w:t xml:space="preserve"> to create and use a railway siding to reduce road impacts.  </w:t>
      </w:r>
    </w:p>
    <w:p w14:paraId="41536F41"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How the Hanney Road / Steventon Road will be diverted.</w:t>
      </w:r>
    </w:p>
    <w:p w14:paraId="38DFDD31"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What the proposal means for flood risk in the area.</w:t>
      </w:r>
    </w:p>
    <w:p w14:paraId="7F356CB3" w14:textId="13C0D69F" w:rsidR="00496724" w:rsidRPr="00496724" w:rsidRDefault="000A6DCF" w:rsidP="00496724">
      <w:pPr>
        <w:pStyle w:val="xmsonormal"/>
        <w:numPr>
          <w:ilvl w:val="0"/>
          <w:numId w:val="13"/>
        </w:numPr>
        <w:ind w:left="1222"/>
        <w:jc w:val="both"/>
        <w:rPr>
          <w:rFonts w:ascii="Arial" w:hAnsi="Arial" w:cs="Arial"/>
        </w:rPr>
      </w:pPr>
      <w:r>
        <w:rPr>
          <w:rFonts w:ascii="Arial" w:hAnsi="Arial" w:cs="Arial"/>
        </w:rPr>
        <w:t xml:space="preserve">Concern about the health of water within the reservoir given that it will </w:t>
      </w:r>
      <w:r w:rsidR="00293D5C">
        <w:rPr>
          <w:rFonts w:ascii="Arial" w:hAnsi="Arial" w:cs="Arial"/>
        </w:rPr>
        <w:t>be un</w:t>
      </w:r>
      <w:r>
        <w:rPr>
          <w:rFonts w:ascii="Arial" w:hAnsi="Arial" w:cs="Arial"/>
        </w:rPr>
        <w:t>treated</w:t>
      </w:r>
      <w:r w:rsidR="00496724" w:rsidRPr="00496724">
        <w:rPr>
          <w:rFonts w:ascii="Arial" w:hAnsi="Arial" w:cs="Arial"/>
        </w:rPr>
        <w:t>.</w:t>
      </w:r>
    </w:p>
    <w:p w14:paraId="3F980F4E"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Impacts on archaeology.</w:t>
      </w:r>
    </w:p>
    <w:p w14:paraId="478FFBFA"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Impacts on biodiversity, including protected species.</w:t>
      </w:r>
    </w:p>
    <w:p w14:paraId="79C27B16"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The level of biodiversity net gain to be provided for.</w:t>
      </w:r>
    </w:p>
    <w:p w14:paraId="34F8EFF5"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How recreational benefits would be secured.</w:t>
      </w:r>
    </w:p>
    <w:p w14:paraId="4D1A524F" w14:textId="77777777" w:rsidR="00496724" w:rsidRPr="00496724" w:rsidRDefault="00496724" w:rsidP="00496724">
      <w:pPr>
        <w:pStyle w:val="xmsonormal"/>
        <w:numPr>
          <w:ilvl w:val="0"/>
          <w:numId w:val="13"/>
        </w:numPr>
        <w:ind w:left="1222"/>
        <w:jc w:val="both"/>
        <w:rPr>
          <w:rFonts w:ascii="Arial" w:hAnsi="Arial" w:cs="Arial"/>
        </w:rPr>
      </w:pPr>
      <w:r w:rsidRPr="00496724">
        <w:rPr>
          <w:rFonts w:ascii="Arial" w:hAnsi="Arial" w:cs="Arial"/>
        </w:rPr>
        <w:t>How the Wilts &amp; Bucks canal might be restored.</w:t>
      </w:r>
    </w:p>
    <w:p w14:paraId="05D48568" w14:textId="618F5E39" w:rsidR="00496724" w:rsidRDefault="00496724" w:rsidP="00496724">
      <w:pPr>
        <w:pStyle w:val="xmsonormal"/>
        <w:numPr>
          <w:ilvl w:val="0"/>
          <w:numId w:val="13"/>
        </w:numPr>
        <w:ind w:left="1222"/>
        <w:jc w:val="both"/>
        <w:rPr>
          <w:rFonts w:ascii="Arial" w:hAnsi="Arial" w:cs="Arial"/>
        </w:rPr>
      </w:pPr>
      <w:r w:rsidRPr="00496724">
        <w:rPr>
          <w:rFonts w:ascii="Arial" w:hAnsi="Arial" w:cs="Arial"/>
        </w:rPr>
        <w:t>The potential to replace existing solar farms on the land.</w:t>
      </w:r>
    </w:p>
    <w:p w14:paraId="541E97BC" w14:textId="291CD277" w:rsidR="00293D5C" w:rsidRPr="00496724" w:rsidRDefault="00293D5C" w:rsidP="00496724">
      <w:pPr>
        <w:pStyle w:val="xmsonormal"/>
        <w:numPr>
          <w:ilvl w:val="0"/>
          <w:numId w:val="13"/>
        </w:numPr>
        <w:ind w:left="1222"/>
        <w:jc w:val="both"/>
        <w:rPr>
          <w:rFonts w:ascii="Arial" w:hAnsi="Arial" w:cs="Arial"/>
        </w:rPr>
      </w:pPr>
      <w:r>
        <w:rPr>
          <w:rFonts w:ascii="Arial" w:hAnsi="Arial" w:cs="Arial"/>
        </w:rPr>
        <w:t>Safety concerns.</w:t>
      </w:r>
    </w:p>
    <w:p w14:paraId="3EFEDFD8" w14:textId="77777777" w:rsidR="00496724" w:rsidRPr="00496724" w:rsidRDefault="00496724" w:rsidP="00496724">
      <w:pPr>
        <w:pStyle w:val="ListParagraph"/>
        <w:rPr>
          <w:bCs/>
          <w:sz w:val="22"/>
          <w:szCs w:val="22"/>
        </w:rPr>
      </w:pPr>
    </w:p>
    <w:p w14:paraId="49CFABCE" w14:textId="1C78E3E8" w:rsidR="00496724" w:rsidRPr="005A0853" w:rsidRDefault="006030DB" w:rsidP="00B44213">
      <w:pPr>
        <w:pStyle w:val="ListParagraph"/>
        <w:numPr>
          <w:ilvl w:val="0"/>
          <w:numId w:val="15"/>
        </w:numPr>
        <w:ind w:left="862" w:right="139"/>
        <w:jc w:val="both"/>
        <w:rPr>
          <w:bCs/>
          <w:sz w:val="22"/>
          <w:szCs w:val="22"/>
        </w:rPr>
      </w:pPr>
      <w:r w:rsidRPr="00EE50BA">
        <w:rPr>
          <w:bCs/>
          <w:sz w:val="22"/>
          <w:szCs w:val="22"/>
        </w:rPr>
        <w:t xml:space="preserve">Ongoing operation costs </w:t>
      </w:r>
      <w:r w:rsidR="001B453E" w:rsidRPr="00EE50BA">
        <w:rPr>
          <w:bCs/>
          <w:sz w:val="22"/>
          <w:szCs w:val="22"/>
        </w:rPr>
        <w:t>–</w:t>
      </w:r>
      <w:r w:rsidRPr="00EE50BA">
        <w:rPr>
          <w:bCs/>
          <w:sz w:val="22"/>
          <w:szCs w:val="22"/>
        </w:rPr>
        <w:t xml:space="preserve"> </w:t>
      </w:r>
      <w:r w:rsidR="001B453E" w:rsidRPr="00EE50BA">
        <w:rPr>
          <w:bCs/>
          <w:sz w:val="22"/>
          <w:szCs w:val="22"/>
        </w:rPr>
        <w:t>There will be significant ongoing costs for pumping water and maintaining facilities.</w:t>
      </w:r>
    </w:p>
    <w:p w14:paraId="5B67140B" w14:textId="77777777" w:rsidR="005A0853" w:rsidRPr="00EE50BA" w:rsidRDefault="005A0853" w:rsidP="005A0853">
      <w:pPr>
        <w:pStyle w:val="ListParagraph"/>
        <w:ind w:left="862" w:right="139"/>
        <w:jc w:val="both"/>
        <w:rPr>
          <w:bCs/>
          <w:sz w:val="22"/>
          <w:szCs w:val="22"/>
        </w:rPr>
      </w:pPr>
    </w:p>
    <w:p w14:paraId="13252438" w14:textId="0332EB0E" w:rsidR="001B453E" w:rsidRPr="005A0853" w:rsidRDefault="001B453E" w:rsidP="005A0853">
      <w:pPr>
        <w:pStyle w:val="ListParagraph"/>
        <w:numPr>
          <w:ilvl w:val="0"/>
          <w:numId w:val="15"/>
        </w:numPr>
        <w:ind w:left="862" w:right="139"/>
        <w:jc w:val="both"/>
        <w:rPr>
          <w:sz w:val="22"/>
          <w:szCs w:val="22"/>
        </w:rPr>
      </w:pPr>
      <w:r w:rsidRPr="00EE50BA">
        <w:rPr>
          <w:sz w:val="22"/>
          <w:szCs w:val="22"/>
        </w:rPr>
        <w:t xml:space="preserve">Lack of clarity about </w:t>
      </w:r>
      <w:r w:rsidR="00D13101" w:rsidRPr="00EE50BA">
        <w:rPr>
          <w:sz w:val="22"/>
          <w:szCs w:val="22"/>
        </w:rPr>
        <w:t>how to share the water</w:t>
      </w:r>
      <w:r w:rsidRPr="00EE50BA">
        <w:rPr>
          <w:sz w:val="22"/>
          <w:szCs w:val="22"/>
        </w:rPr>
        <w:t xml:space="preserve"> - The SESRO is designed to enable transfers of water to other areas in the South East, but </w:t>
      </w:r>
      <w:r w:rsidR="001C3239" w:rsidRPr="00EE50BA">
        <w:rPr>
          <w:sz w:val="22"/>
          <w:szCs w:val="22"/>
        </w:rPr>
        <w:t>there a</w:t>
      </w:r>
      <w:r w:rsidR="004E6339">
        <w:rPr>
          <w:sz w:val="22"/>
          <w:szCs w:val="22"/>
        </w:rPr>
        <w:t xml:space="preserve">re </w:t>
      </w:r>
      <w:r w:rsidR="001C3239" w:rsidRPr="00EE50BA">
        <w:rPr>
          <w:sz w:val="22"/>
          <w:szCs w:val="22"/>
        </w:rPr>
        <w:t>better options</w:t>
      </w:r>
      <w:r w:rsidRPr="00EE50BA">
        <w:rPr>
          <w:sz w:val="22"/>
          <w:szCs w:val="22"/>
        </w:rPr>
        <w:t xml:space="preserve"> those areas </w:t>
      </w:r>
      <w:r w:rsidR="001C3239" w:rsidRPr="00EE50BA">
        <w:rPr>
          <w:sz w:val="22"/>
          <w:szCs w:val="22"/>
        </w:rPr>
        <w:t>could</w:t>
      </w:r>
      <w:r w:rsidRPr="00EE50BA">
        <w:rPr>
          <w:sz w:val="22"/>
          <w:szCs w:val="22"/>
        </w:rPr>
        <w:t xml:space="preserve"> utilise</w:t>
      </w:r>
      <w:r w:rsidR="00083FB6" w:rsidRPr="00EE50BA">
        <w:rPr>
          <w:sz w:val="22"/>
          <w:szCs w:val="22"/>
        </w:rPr>
        <w:t>.</w:t>
      </w:r>
      <w:r w:rsidR="00083FB6" w:rsidRPr="005A0853">
        <w:rPr>
          <w:sz w:val="22"/>
          <w:szCs w:val="22"/>
        </w:rPr>
        <w:t xml:space="preserve"> </w:t>
      </w:r>
    </w:p>
    <w:p w14:paraId="39B4A4EB" w14:textId="77777777" w:rsidR="002A0ED3" w:rsidRPr="008E0F77" w:rsidRDefault="002A0ED3" w:rsidP="00EE50BA">
      <w:pPr>
        <w:pStyle w:val="ListParagraph"/>
        <w:ind w:left="862" w:right="139"/>
        <w:jc w:val="both"/>
      </w:pPr>
    </w:p>
    <w:p w14:paraId="5B2C7668" w14:textId="537036A6" w:rsidR="001F69A9" w:rsidRDefault="00B061B5" w:rsidP="00C80FBB">
      <w:pPr>
        <w:pStyle w:val="ListParagraph"/>
        <w:numPr>
          <w:ilvl w:val="0"/>
          <w:numId w:val="3"/>
        </w:numPr>
        <w:ind w:right="139"/>
        <w:jc w:val="both"/>
        <w:rPr>
          <w:bCs/>
          <w:sz w:val="22"/>
          <w:szCs w:val="22"/>
        </w:rPr>
      </w:pPr>
      <w:r>
        <w:rPr>
          <w:bCs/>
          <w:sz w:val="22"/>
          <w:szCs w:val="22"/>
        </w:rPr>
        <w:t>We</w:t>
      </w:r>
      <w:r w:rsidR="00B44213">
        <w:rPr>
          <w:bCs/>
          <w:sz w:val="22"/>
          <w:szCs w:val="22"/>
        </w:rPr>
        <w:t xml:space="preserve"> recognise that RAPID has been set up to progress </w:t>
      </w:r>
      <w:r>
        <w:rPr>
          <w:bCs/>
          <w:sz w:val="22"/>
          <w:szCs w:val="22"/>
        </w:rPr>
        <w:t xml:space="preserve">strategic water resources </w:t>
      </w:r>
      <w:r w:rsidR="00B44213">
        <w:rPr>
          <w:bCs/>
          <w:sz w:val="22"/>
          <w:szCs w:val="22"/>
        </w:rPr>
        <w:t xml:space="preserve">options so is probably not </w:t>
      </w:r>
      <w:proofErr w:type="gramStart"/>
      <w:r w:rsidR="00B44213">
        <w:rPr>
          <w:bCs/>
          <w:sz w:val="22"/>
          <w:szCs w:val="22"/>
        </w:rPr>
        <w:t>in a position</w:t>
      </w:r>
      <w:proofErr w:type="gramEnd"/>
      <w:r w:rsidR="00B44213">
        <w:rPr>
          <w:bCs/>
          <w:sz w:val="22"/>
          <w:szCs w:val="22"/>
        </w:rPr>
        <w:t xml:space="preserve"> to refuse to allow SESRO to progress to gate three</w:t>
      </w:r>
      <w:r w:rsidR="00865E2B">
        <w:rPr>
          <w:bCs/>
          <w:sz w:val="22"/>
          <w:szCs w:val="22"/>
        </w:rPr>
        <w:t xml:space="preserve"> until it is removed from the regional and company water resources plans</w:t>
      </w:r>
      <w:r w:rsidR="00B44213">
        <w:rPr>
          <w:bCs/>
          <w:sz w:val="22"/>
          <w:szCs w:val="22"/>
        </w:rPr>
        <w:t xml:space="preserve">.  However, we wonder why </w:t>
      </w:r>
      <w:r w:rsidR="0061511F">
        <w:rPr>
          <w:bCs/>
          <w:sz w:val="22"/>
          <w:szCs w:val="22"/>
        </w:rPr>
        <w:t xml:space="preserve">RAPID </w:t>
      </w:r>
      <w:r w:rsidR="00B44213">
        <w:rPr>
          <w:bCs/>
          <w:sz w:val="22"/>
          <w:szCs w:val="22"/>
        </w:rPr>
        <w:t>queries</w:t>
      </w:r>
      <w:r w:rsidR="0061511F">
        <w:rPr>
          <w:bCs/>
          <w:sz w:val="22"/>
          <w:szCs w:val="22"/>
        </w:rPr>
        <w:t xml:space="preserve"> whether the 100 Mm3 is better environmentally than the 150 Mm3 option.  </w:t>
      </w:r>
      <w:r w:rsidR="00B44213">
        <w:rPr>
          <w:bCs/>
          <w:sz w:val="22"/>
          <w:szCs w:val="22"/>
        </w:rPr>
        <w:t>Is it</w:t>
      </w:r>
      <w:r w:rsidR="0061511F">
        <w:rPr>
          <w:bCs/>
          <w:sz w:val="22"/>
          <w:szCs w:val="22"/>
        </w:rPr>
        <w:t xml:space="preserve"> because the size apparent from the concept designs</w:t>
      </w:r>
      <w:r w:rsidR="000A6DCF">
        <w:rPr>
          <w:bCs/>
          <w:sz w:val="22"/>
          <w:szCs w:val="22"/>
        </w:rPr>
        <w:t>, both</w:t>
      </w:r>
      <w:r w:rsidR="0061511F">
        <w:rPr>
          <w:bCs/>
          <w:sz w:val="22"/>
          <w:szCs w:val="22"/>
        </w:rPr>
        <w:t xml:space="preserve"> </w:t>
      </w:r>
      <w:r w:rsidR="000A6DCF" w:rsidRPr="00D51BD0">
        <w:rPr>
          <w:bCs/>
          <w:sz w:val="22"/>
          <w:szCs w:val="22"/>
        </w:rPr>
        <w:t xml:space="preserve">covering an area of </w:t>
      </w:r>
      <w:r w:rsidR="000A6DCF">
        <w:rPr>
          <w:bCs/>
          <w:sz w:val="22"/>
          <w:szCs w:val="22"/>
        </w:rPr>
        <w:t>near</w:t>
      </w:r>
      <w:r w:rsidR="000A6DCF" w:rsidRPr="00D51BD0">
        <w:rPr>
          <w:bCs/>
          <w:sz w:val="22"/>
          <w:szCs w:val="22"/>
        </w:rPr>
        <w:t xml:space="preserve"> 7km</w:t>
      </w:r>
      <w:r w:rsidR="000A6DCF" w:rsidRPr="00D51BD0">
        <w:rPr>
          <w:bCs/>
          <w:sz w:val="22"/>
          <w:szCs w:val="22"/>
          <w:vertAlign w:val="superscript"/>
        </w:rPr>
        <w:t>2</w:t>
      </w:r>
      <w:r w:rsidR="000A6DCF">
        <w:rPr>
          <w:bCs/>
          <w:sz w:val="22"/>
          <w:szCs w:val="22"/>
        </w:rPr>
        <w:t>, i</w:t>
      </w:r>
      <w:r w:rsidR="0061511F">
        <w:rPr>
          <w:bCs/>
          <w:sz w:val="22"/>
          <w:szCs w:val="22"/>
        </w:rPr>
        <w:t>s not much different</w:t>
      </w:r>
      <w:r w:rsidR="00B44213">
        <w:rPr>
          <w:bCs/>
          <w:sz w:val="22"/>
          <w:szCs w:val="22"/>
        </w:rPr>
        <w:t>?  We understand</w:t>
      </w:r>
      <w:r w:rsidR="0061511F">
        <w:rPr>
          <w:bCs/>
          <w:sz w:val="22"/>
          <w:szCs w:val="22"/>
        </w:rPr>
        <w:t xml:space="preserve"> that </w:t>
      </w:r>
      <w:r w:rsidR="00B44213">
        <w:rPr>
          <w:bCs/>
          <w:sz w:val="22"/>
          <w:szCs w:val="22"/>
        </w:rPr>
        <w:t>an environmental</w:t>
      </w:r>
      <w:r w:rsidR="0061511F">
        <w:rPr>
          <w:bCs/>
          <w:sz w:val="22"/>
          <w:szCs w:val="22"/>
        </w:rPr>
        <w:t xml:space="preserve"> benefit of the </w:t>
      </w:r>
      <w:r w:rsidR="00B44213">
        <w:rPr>
          <w:bCs/>
          <w:sz w:val="22"/>
          <w:szCs w:val="22"/>
        </w:rPr>
        <w:t>100 Mm3</w:t>
      </w:r>
      <w:r w:rsidR="0061511F">
        <w:rPr>
          <w:bCs/>
          <w:sz w:val="22"/>
          <w:szCs w:val="22"/>
        </w:rPr>
        <w:t xml:space="preserve"> size might be lower bund heights. It </w:t>
      </w:r>
      <w:r>
        <w:rPr>
          <w:bCs/>
          <w:sz w:val="22"/>
          <w:szCs w:val="22"/>
        </w:rPr>
        <w:t>is</w:t>
      </w:r>
      <w:r w:rsidR="0061511F">
        <w:rPr>
          <w:bCs/>
          <w:sz w:val="22"/>
          <w:szCs w:val="22"/>
        </w:rPr>
        <w:t xml:space="preserve"> self-evident that a smaller reservoir will </w:t>
      </w:r>
      <w:r w:rsidR="00B44213">
        <w:rPr>
          <w:bCs/>
          <w:sz w:val="22"/>
          <w:szCs w:val="22"/>
        </w:rPr>
        <w:t>have reduced environmental impacts</w:t>
      </w:r>
      <w:r w:rsidR="000A6DCF">
        <w:rPr>
          <w:bCs/>
          <w:sz w:val="22"/>
          <w:szCs w:val="22"/>
        </w:rPr>
        <w:t>.</w:t>
      </w:r>
      <w:r w:rsidR="00865E2B">
        <w:rPr>
          <w:bCs/>
          <w:sz w:val="22"/>
          <w:szCs w:val="22"/>
        </w:rPr>
        <w:t xml:space="preserve">  RAPID should not be suggesting that 150 Mm3 be further investigated</w:t>
      </w:r>
      <w:r w:rsidR="00ED36E1">
        <w:rPr>
          <w:bCs/>
          <w:sz w:val="22"/>
          <w:szCs w:val="22"/>
        </w:rPr>
        <w:t>.</w:t>
      </w:r>
      <w:r w:rsidR="004E6339">
        <w:rPr>
          <w:bCs/>
          <w:sz w:val="22"/>
          <w:szCs w:val="22"/>
        </w:rPr>
        <w:t xml:space="preserve"> </w:t>
      </w:r>
      <w:r w:rsidR="00AD7FAE">
        <w:rPr>
          <w:bCs/>
          <w:sz w:val="22"/>
          <w:szCs w:val="22"/>
        </w:rPr>
        <w:t xml:space="preserve"> RAPID’s decision should be amended to give</w:t>
      </w:r>
      <w:r w:rsidR="00AC2A9A">
        <w:rPr>
          <w:bCs/>
          <w:sz w:val="22"/>
          <w:szCs w:val="22"/>
        </w:rPr>
        <w:t xml:space="preserve"> more</w:t>
      </w:r>
      <w:r w:rsidR="00AD7FAE">
        <w:rPr>
          <w:bCs/>
          <w:sz w:val="22"/>
          <w:szCs w:val="22"/>
        </w:rPr>
        <w:t xml:space="preserve"> </w:t>
      </w:r>
      <w:r w:rsidR="00AD7FAE" w:rsidRPr="0061511F">
        <w:rPr>
          <w:bCs/>
          <w:sz w:val="22"/>
          <w:szCs w:val="22"/>
        </w:rPr>
        <w:t>support to working up options</w:t>
      </w:r>
      <w:r w:rsidR="001C3239">
        <w:rPr>
          <w:bCs/>
          <w:sz w:val="22"/>
          <w:szCs w:val="22"/>
        </w:rPr>
        <w:t xml:space="preserve"> smaller than 100 Mm3</w:t>
      </w:r>
      <w:r w:rsidR="00AD7FAE">
        <w:rPr>
          <w:bCs/>
          <w:sz w:val="22"/>
          <w:szCs w:val="22"/>
        </w:rPr>
        <w:t>, recognising that both the</w:t>
      </w:r>
      <w:r w:rsidR="0061511F">
        <w:rPr>
          <w:bCs/>
          <w:sz w:val="22"/>
          <w:szCs w:val="22"/>
        </w:rPr>
        <w:t xml:space="preserve"> 100 Mm3 </w:t>
      </w:r>
      <w:r w:rsidR="00AD7FAE">
        <w:rPr>
          <w:bCs/>
          <w:sz w:val="22"/>
          <w:szCs w:val="22"/>
        </w:rPr>
        <w:t xml:space="preserve">and 150 Mm3 </w:t>
      </w:r>
      <w:r w:rsidR="0061511F">
        <w:rPr>
          <w:bCs/>
          <w:sz w:val="22"/>
          <w:szCs w:val="22"/>
        </w:rPr>
        <w:t>size</w:t>
      </w:r>
      <w:r w:rsidR="00AD7FAE">
        <w:rPr>
          <w:bCs/>
          <w:sz w:val="22"/>
          <w:szCs w:val="22"/>
        </w:rPr>
        <w:t xml:space="preserve"> are extremely large</w:t>
      </w:r>
      <w:r w:rsidR="000A6DCF">
        <w:rPr>
          <w:bCs/>
          <w:sz w:val="22"/>
          <w:szCs w:val="22"/>
        </w:rPr>
        <w:t>, and more benefits</w:t>
      </w:r>
      <w:r>
        <w:rPr>
          <w:bCs/>
          <w:sz w:val="22"/>
          <w:szCs w:val="22"/>
        </w:rPr>
        <w:t xml:space="preserve"> </w:t>
      </w:r>
      <w:r w:rsidR="000A6DCF">
        <w:rPr>
          <w:bCs/>
          <w:sz w:val="22"/>
          <w:szCs w:val="22"/>
        </w:rPr>
        <w:t>would likely result from a smaller size</w:t>
      </w:r>
      <w:r w:rsidR="00AD7FAE">
        <w:rPr>
          <w:bCs/>
          <w:sz w:val="22"/>
          <w:szCs w:val="22"/>
        </w:rPr>
        <w:t xml:space="preserve">. </w:t>
      </w:r>
    </w:p>
    <w:p w14:paraId="6DB69236" w14:textId="77777777" w:rsidR="00D13101" w:rsidRDefault="00D13101" w:rsidP="00D13101">
      <w:pPr>
        <w:pStyle w:val="ListParagraph"/>
        <w:ind w:left="502" w:right="139"/>
        <w:jc w:val="both"/>
        <w:rPr>
          <w:bCs/>
          <w:sz w:val="22"/>
          <w:szCs w:val="22"/>
        </w:rPr>
      </w:pPr>
    </w:p>
    <w:p w14:paraId="78A535F3" w14:textId="02AC7562" w:rsidR="008B7084" w:rsidRDefault="004D04DB" w:rsidP="00C80FBB">
      <w:pPr>
        <w:pStyle w:val="ListParagraph"/>
        <w:numPr>
          <w:ilvl w:val="0"/>
          <w:numId w:val="3"/>
        </w:numPr>
        <w:ind w:right="139"/>
        <w:jc w:val="both"/>
        <w:rPr>
          <w:bCs/>
          <w:sz w:val="22"/>
          <w:szCs w:val="22"/>
        </w:rPr>
      </w:pPr>
      <w:r>
        <w:rPr>
          <w:bCs/>
          <w:sz w:val="22"/>
          <w:szCs w:val="22"/>
        </w:rPr>
        <w:t>RAPID’s</w:t>
      </w:r>
      <w:r w:rsidR="00B978BE">
        <w:rPr>
          <w:bCs/>
          <w:sz w:val="22"/>
          <w:szCs w:val="22"/>
        </w:rPr>
        <w:t xml:space="preserve"> decision need</w:t>
      </w:r>
      <w:r>
        <w:rPr>
          <w:bCs/>
          <w:sz w:val="22"/>
          <w:szCs w:val="22"/>
        </w:rPr>
        <w:t>s</w:t>
      </w:r>
      <w:r w:rsidR="00B978BE">
        <w:rPr>
          <w:bCs/>
          <w:sz w:val="22"/>
          <w:szCs w:val="22"/>
        </w:rPr>
        <w:t xml:space="preserve"> to be clearer on the many environmental effects (as noted above) that will need to be addressed for any reservoir in this location.  RAPID should also use the opportunity to direct the </w:t>
      </w:r>
      <w:r w:rsidR="001C45B3">
        <w:rPr>
          <w:bCs/>
          <w:sz w:val="22"/>
          <w:szCs w:val="22"/>
        </w:rPr>
        <w:t>companies</w:t>
      </w:r>
      <w:r w:rsidR="00B978BE">
        <w:rPr>
          <w:bCs/>
          <w:sz w:val="22"/>
          <w:szCs w:val="22"/>
        </w:rPr>
        <w:t xml:space="preserve"> to include</w:t>
      </w:r>
      <w:r w:rsidR="004874CA">
        <w:rPr>
          <w:bCs/>
          <w:sz w:val="22"/>
          <w:szCs w:val="22"/>
        </w:rPr>
        <w:t xml:space="preserve"> a range of</w:t>
      </w:r>
      <w:r w:rsidR="00B978BE">
        <w:rPr>
          <w:bCs/>
          <w:sz w:val="22"/>
          <w:szCs w:val="22"/>
        </w:rPr>
        <w:t xml:space="preserve"> environmental benefits in any </w:t>
      </w:r>
      <w:r w:rsidR="00B978BE">
        <w:rPr>
          <w:bCs/>
          <w:sz w:val="22"/>
          <w:szCs w:val="22"/>
        </w:rPr>
        <w:lastRenderedPageBreak/>
        <w:t xml:space="preserve">scheme proposal.  </w:t>
      </w:r>
      <w:r w:rsidR="008B7084">
        <w:rPr>
          <w:bCs/>
          <w:sz w:val="22"/>
          <w:szCs w:val="22"/>
        </w:rPr>
        <w:t xml:space="preserve">In respect of potential </w:t>
      </w:r>
      <w:r w:rsidR="006B3BA8">
        <w:rPr>
          <w:bCs/>
          <w:sz w:val="22"/>
          <w:szCs w:val="22"/>
        </w:rPr>
        <w:t>benefits</w:t>
      </w:r>
      <w:r w:rsidR="004C0A61">
        <w:rPr>
          <w:bCs/>
          <w:sz w:val="22"/>
          <w:szCs w:val="22"/>
        </w:rPr>
        <w:t xml:space="preserve"> associated with a reservoir at Abingdon</w:t>
      </w:r>
      <w:r w:rsidR="006B3BA8">
        <w:rPr>
          <w:bCs/>
          <w:sz w:val="22"/>
          <w:szCs w:val="22"/>
        </w:rPr>
        <w:t>,</w:t>
      </w:r>
      <w:r w:rsidR="008B7084">
        <w:rPr>
          <w:bCs/>
          <w:sz w:val="22"/>
          <w:szCs w:val="22"/>
        </w:rPr>
        <w:t xml:space="preserve"> we would note</w:t>
      </w:r>
      <w:r w:rsidR="001C45B3">
        <w:rPr>
          <w:bCs/>
          <w:sz w:val="22"/>
          <w:szCs w:val="22"/>
        </w:rPr>
        <w:t xml:space="preserve"> the following examples</w:t>
      </w:r>
      <w:r w:rsidR="008B7084">
        <w:rPr>
          <w:bCs/>
          <w:sz w:val="22"/>
          <w:szCs w:val="22"/>
        </w:rPr>
        <w:t>:</w:t>
      </w:r>
    </w:p>
    <w:p w14:paraId="4BA295DF" w14:textId="4AA27934" w:rsidR="008B7084" w:rsidRPr="00055045" w:rsidRDefault="008B7084" w:rsidP="00055045">
      <w:pPr>
        <w:pStyle w:val="xmsonormal"/>
        <w:numPr>
          <w:ilvl w:val="0"/>
          <w:numId w:val="13"/>
        </w:numPr>
        <w:ind w:left="1222"/>
        <w:jc w:val="both"/>
      </w:pPr>
      <w:r w:rsidRPr="00055045">
        <w:rPr>
          <w:rFonts w:ascii="Arial" w:hAnsi="Arial" w:cs="Arial"/>
        </w:rPr>
        <w:t xml:space="preserve">Provision </w:t>
      </w:r>
      <w:r w:rsidR="006B3BA8">
        <w:rPr>
          <w:rFonts w:ascii="Arial" w:hAnsi="Arial" w:cs="Arial"/>
        </w:rPr>
        <w:t>of</w:t>
      </w:r>
      <w:r w:rsidRPr="00055045">
        <w:rPr>
          <w:rFonts w:ascii="Arial" w:hAnsi="Arial" w:cs="Arial"/>
        </w:rPr>
        <w:t xml:space="preserve"> a wide range of recreational </w:t>
      </w:r>
      <w:r w:rsidR="004874CA">
        <w:rPr>
          <w:rFonts w:ascii="Arial" w:hAnsi="Arial" w:cs="Arial"/>
        </w:rPr>
        <w:t xml:space="preserve">and community </w:t>
      </w:r>
      <w:r w:rsidRPr="00055045">
        <w:rPr>
          <w:rFonts w:ascii="Arial" w:hAnsi="Arial" w:cs="Arial"/>
        </w:rPr>
        <w:t>uses.</w:t>
      </w:r>
    </w:p>
    <w:p w14:paraId="36FC0619" w14:textId="2433EBF9" w:rsidR="008B7084" w:rsidRPr="00055045" w:rsidRDefault="008B7084" w:rsidP="00055045">
      <w:pPr>
        <w:pStyle w:val="xmsonormal"/>
        <w:numPr>
          <w:ilvl w:val="0"/>
          <w:numId w:val="13"/>
        </w:numPr>
        <w:ind w:left="1222"/>
        <w:jc w:val="both"/>
      </w:pPr>
      <w:r w:rsidRPr="00055045">
        <w:rPr>
          <w:rFonts w:ascii="Arial" w:hAnsi="Arial" w:cs="Arial"/>
        </w:rPr>
        <w:t>Construction of a flood barrier for Abingdon as part of the project.</w:t>
      </w:r>
    </w:p>
    <w:p w14:paraId="60EBBAAB" w14:textId="03818F92" w:rsidR="00B978BE" w:rsidRPr="00055045" w:rsidRDefault="008B7084" w:rsidP="00055045">
      <w:pPr>
        <w:pStyle w:val="xmsonormal"/>
        <w:numPr>
          <w:ilvl w:val="0"/>
          <w:numId w:val="13"/>
        </w:numPr>
        <w:ind w:left="1222"/>
        <w:jc w:val="both"/>
      </w:pPr>
      <w:r w:rsidRPr="00055045">
        <w:rPr>
          <w:rFonts w:ascii="Arial" w:hAnsi="Arial" w:cs="Arial"/>
        </w:rPr>
        <w:t>Construction of the Wilts and Berks canal</w:t>
      </w:r>
      <w:r w:rsidR="006B3BA8">
        <w:rPr>
          <w:rFonts w:ascii="Arial" w:hAnsi="Arial" w:cs="Arial"/>
        </w:rPr>
        <w:t xml:space="preserve"> through the site</w:t>
      </w:r>
      <w:r w:rsidRPr="00055045">
        <w:rPr>
          <w:rFonts w:ascii="Arial" w:hAnsi="Arial" w:cs="Arial"/>
        </w:rPr>
        <w:t xml:space="preserve"> as part of the project.</w:t>
      </w:r>
    </w:p>
    <w:p w14:paraId="417EAA6D" w14:textId="294D9834" w:rsidR="008B7084" w:rsidRPr="00055045" w:rsidRDefault="008B7084" w:rsidP="00055045">
      <w:pPr>
        <w:pStyle w:val="xmsonormal"/>
        <w:numPr>
          <w:ilvl w:val="0"/>
          <w:numId w:val="13"/>
        </w:numPr>
        <w:ind w:left="1222"/>
        <w:jc w:val="both"/>
      </w:pPr>
      <w:r w:rsidRPr="00055045">
        <w:rPr>
          <w:rFonts w:ascii="Arial" w:hAnsi="Arial" w:cs="Arial"/>
        </w:rPr>
        <w:t>Provision of a new railway station at Grove</w:t>
      </w:r>
      <w:r w:rsidR="006B3BA8">
        <w:rPr>
          <w:rFonts w:ascii="Arial" w:hAnsi="Arial" w:cs="Arial"/>
        </w:rPr>
        <w:t xml:space="preserve"> </w:t>
      </w:r>
      <w:r w:rsidRPr="00055045">
        <w:rPr>
          <w:rFonts w:ascii="Arial" w:hAnsi="Arial" w:cs="Arial"/>
        </w:rPr>
        <w:t>constructed</w:t>
      </w:r>
      <w:r w:rsidR="006B3BA8">
        <w:rPr>
          <w:rFonts w:ascii="Arial" w:hAnsi="Arial" w:cs="Arial"/>
        </w:rPr>
        <w:t xml:space="preserve"> together</w:t>
      </w:r>
      <w:r w:rsidRPr="00055045">
        <w:rPr>
          <w:rFonts w:ascii="Arial" w:hAnsi="Arial" w:cs="Arial"/>
        </w:rPr>
        <w:t xml:space="preserve"> with</w:t>
      </w:r>
      <w:r w:rsidR="006B3BA8">
        <w:rPr>
          <w:rFonts w:ascii="Arial" w:hAnsi="Arial" w:cs="Arial"/>
        </w:rPr>
        <w:t xml:space="preserve"> the</w:t>
      </w:r>
      <w:r w:rsidRPr="00055045">
        <w:rPr>
          <w:rFonts w:ascii="Arial" w:hAnsi="Arial" w:cs="Arial"/>
        </w:rPr>
        <w:t xml:space="preserve"> sidings </w:t>
      </w:r>
      <w:r w:rsidR="004874CA">
        <w:rPr>
          <w:rFonts w:ascii="Arial" w:hAnsi="Arial" w:cs="Arial"/>
        </w:rPr>
        <w:t>for</w:t>
      </w:r>
      <w:r w:rsidRPr="00055045">
        <w:rPr>
          <w:rFonts w:ascii="Arial" w:hAnsi="Arial" w:cs="Arial"/>
        </w:rPr>
        <w:t xml:space="preserve"> construction materials.</w:t>
      </w:r>
    </w:p>
    <w:p w14:paraId="49E935B1" w14:textId="1DAC2491" w:rsidR="008B7084" w:rsidRPr="00055045" w:rsidRDefault="008B7084" w:rsidP="00055045">
      <w:pPr>
        <w:pStyle w:val="xmsonormal"/>
        <w:numPr>
          <w:ilvl w:val="0"/>
          <w:numId w:val="13"/>
        </w:numPr>
        <w:ind w:left="1222"/>
        <w:jc w:val="both"/>
      </w:pPr>
      <w:r w:rsidRPr="00055045">
        <w:rPr>
          <w:rFonts w:ascii="Arial" w:hAnsi="Arial" w:cs="Arial"/>
        </w:rPr>
        <w:t>Housing built for construction workers, to be later sold as affordable housing.</w:t>
      </w:r>
    </w:p>
    <w:p w14:paraId="70039A20" w14:textId="7C3419C2" w:rsidR="008B7084" w:rsidRPr="00055045" w:rsidRDefault="008B7084" w:rsidP="00055045">
      <w:pPr>
        <w:pStyle w:val="xmsonormal"/>
        <w:numPr>
          <w:ilvl w:val="0"/>
          <w:numId w:val="13"/>
        </w:numPr>
        <w:ind w:left="1222"/>
        <w:jc w:val="both"/>
      </w:pPr>
      <w:r w:rsidRPr="00055045">
        <w:rPr>
          <w:rFonts w:ascii="Arial" w:hAnsi="Arial" w:cs="Arial"/>
        </w:rPr>
        <w:t xml:space="preserve">Employment and skills plans </w:t>
      </w:r>
      <w:r w:rsidR="006B3BA8">
        <w:rPr>
          <w:rFonts w:ascii="Arial" w:hAnsi="Arial" w:cs="Arial"/>
        </w:rPr>
        <w:t>implemented</w:t>
      </w:r>
      <w:r w:rsidRPr="00055045">
        <w:rPr>
          <w:rFonts w:ascii="Arial" w:hAnsi="Arial" w:cs="Arial"/>
        </w:rPr>
        <w:t xml:space="preserve"> to encourage local employment.</w:t>
      </w:r>
    </w:p>
    <w:p w14:paraId="03102585" w14:textId="20D4D1F1" w:rsidR="008B7084" w:rsidRPr="00055045" w:rsidRDefault="008B7084" w:rsidP="00055045">
      <w:pPr>
        <w:pStyle w:val="xmsonormal"/>
        <w:numPr>
          <w:ilvl w:val="0"/>
          <w:numId w:val="13"/>
        </w:numPr>
        <w:ind w:left="1222"/>
        <w:jc w:val="both"/>
      </w:pPr>
      <w:r w:rsidRPr="00055045">
        <w:rPr>
          <w:rFonts w:ascii="Arial" w:hAnsi="Arial" w:cs="Arial"/>
        </w:rPr>
        <w:t>Provision of service infrastructure, such as GP facilities.</w:t>
      </w:r>
    </w:p>
    <w:p w14:paraId="3A891482" w14:textId="1F86D63B" w:rsidR="008B7084" w:rsidRDefault="008B7084" w:rsidP="001C45B3">
      <w:pPr>
        <w:pStyle w:val="xmsonormal"/>
        <w:numPr>
          <w:ilvl w:val="0"/>
          <w:numId w:val="13"/>
        </w:numPr>
        <w:ind w:left="1222"/>
        <w:jc w:val="both"/>
        <w:rPr>
          <w:rFonts w:ascii="Arial" w:hAnsi="Arial" w:cs="Arial"/>
        </w:rPr>
      </w:pPr>
      <w:r w:rsidRPr="00055045">
        <w:rPr>
          <w:rFonts w:ascii="Arial" w:hAnsi="Arial" w:cs="Arial"/>
        </w:rPr>
        <w:t xml:space="preserve">Provision of </w:t>
      </w:r>
      <w:r w:rsidR="006B3BA8">
        <w:rPr>
          <w:rFonts w:ascii="Arial" w:hAnsi="Arial" w:cs="Arial"/>
        </w:rPr>
        <w:t>transport</w:t>
      </w:r>
      <w:r w:rsidRPr="00055045">
        <w:rPr>
          <w:rFonts w:ascii="Arial" w:hAnsi="Arial" w:cs="Arial"/>
        </w:rPr>
        <w:t xml:space="preserve"> infrastructure,</w:t>
      </w:r>
      <w:r w:rsidR="006B3BA8">
        <w:rPr>
          <w:rFonts w:ascii="Arial" w:hAnsi="Arial" w:cs="Arial"/>
        </w:rPr>
        <w:t xml:space="preserve"> such as new cycle routes</w:t>
      </w:r>
      <w:r w:rsidRPr="00055045">
        <w:rPr>
          <w:rFonts w:ascii="Arial" w:hAnsi="Arial" w:cs="Arial"/>
        </w:rPr>
        <w:t>.</w:t>
      </w:r>
    </w:p>
    <w:p w14:paraId="3D9297D0" w14:textId="2E1EF051" w:rsidR="006B3BA8" w:rsidRDefault="006B3BA8" w:rsidP="001C45B3">
      <w:pPr>
        <w:pStyle w:val="xmsonormal"/>
        <w:numPr>
          <w:ilvl w:val="0"/>
          <w:numId w:val="13"/>
        </w:numPr>
        <w:ind w:left="1222"/>
        <w:jc w:val="both"/>
        <w:rPr>
          <w:rFonts w:ascii="Arial" w:hAnsi="Arial" w:cs="Arial"/>
        </w:rPr>
      </w:pPr>
      <w:r>
        <w:rPr>
          <w:rFonts w:ascii="Arial" w:hAnsi="Arial" w:cs="Arial"/>
        </w:rPr>
        <w:t>Provision of renewable energy infrastructure, such as solar panels.</w:t>
      </w:r>
    </w:p>
    <w:p w14:paraId="73F62086" w14:textId="1F46F703" w:rsidR="0035243B" w:rsidRPr="00055045" w:rsidRDefault="0035243B" w:rsidP="00055045">
      <w:pPr>
        <w:pStyle w:val="xmsonormal"/>
        <w:numPr>
          <w:ilvl w:val="0"/>
          <w:numId w:val="13"/>
        </w:numPr>
        <w:ind w:left="1222"/>
        <w:jc w:val="both"/>
      </w:pPr>
      <w:r>
        <w:rPr>
          <w:rFonts w:ascii="Arial" w:hAnsi="Arial" w:cs="Arial"/>
        </w:rPr>
        <w:t>Creation of new habitats to improve biodiversity.</w:t>
      </w:r>
    </w:p>
    <w:p w14:paraId="4E651C25" w14:textId="77777777" w:rsidR="00B978BE" w:rsidRPr="00055045" w:rsidRDefault="00B978BE" w:rsidP="00055045">
      <w:pPr>
        <w:pStyle w:val="ListParagraph"/>
        <w:rPr>
          <w:bCs/>
          <w:sz w:val="22"/>
          <w:szCs w:val="22"/>
        </w:rPr>
      </w:pPr>
    </w:p>
    <w:p w14:paraId="409057D5" w14:textId="7AA32C69" w:rsidR="0069578F" w:rsidRPr="00D13101" w:rsidRDefault="0069578F" w:rsidP="00C80FBB">
      <w:pPr>
        <w:pStyle w:val="ListParagraph"/>
        <w:numPr>
          <w:ilvl w:val="0"/>
          <w:numId w:val="3"/>
        </w:numPr>
        <w:ind w:right="139"/>
        <w:jc w:val="both"/>
        <w:rPr>
          <w:bCs/>
          <w:sz w:val="22"/>
          <w:szCs w:val="22"/>
        </w:rPr>
      </w:pPr>
      <w:r w:rsidRPr="00D13101">
        <w:rPr>
          <w:bCs/>
          <w:sz w:val="22"/>
          <w:szCs w:val="22"/>
        </w:rPr>
        <w:t xml:space="preserve">Overall, we think that RAPID’s identified actions and recommendations </w:t>
      </w:r>
      <w:r w:rsidR="00D13101" w:rsidRPr="00D13101">
        <w:rPr>
          <w:bCs/>
          <w:sz w:val="22"/>
          <w:szCs w:val="22"/>
        </w:rPr>
        <w:t>are</w:t>
      </w:r>
      <w:r w:rsidRPr="00D13101">
        <w:rPr>
          <w:bCs/>
          <w:sz w:val="22"/>
          <w:szCs w:val="22"/>
        </w:rPr>
        <w:t xml:space="preserve"> light compared to other draft decisions on the strategic resources options discussed below.    </w:t>
      </w:r>
    </w:p>
    <w:p w14:paraId="13E421D2" w14:textId="24657D3E" w:rsidR="00D4015C" w:rsidRDefault="00D4015C" w:rsidP="00D4015C">
      <w:pPr>
        <w:ind w:left="142" w:right="139"/>
        <w:jc w:val="both"/>
        <w:rPr>
          <w:b/>
          <w:sz w:val="22"/>
          <w:szCs w:val="22"/>
        </w:rPr>
      </w:pPr>
    </w:p>
    <w:p w14:paraId="3A355FC2" w14:textId="77777777" w:rsidR="004E6339" w:rsidRDefault="004E6339" w:rsidP="004C6890">
      <w:pPr>
        <w:pStyle w:val="ListParagraph"/>
        <w:ind w:left="142" w:right="139"/>
        <w:jc w:val="both"/>
        <w:rPr>
          <w:b/>
          <w:i/>
          <w:iCs/>
          <w:sz w:val="22"/>
          <w:szCs w:val="22"/>
        </w:rPr>
      </w:pPr>
    </w:p>
    <w:p w14:paraId="60290169" w14:textId="12ED71D9"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3ABADB87" w14:textId="77777777" w:rsidR="004C6890" w:rsidRPr="000449C6" w:rsidRDefault="004C6890" w:rsidP="004D04DB">
      <w:pPr>
        <w:ind w:left="142" w:right="139"/>
        <w:jc w:val="both"/>
        <w:rPr>
          <w:bCs/>
          <w:sz w:val="22"/>
          <w:szCs w:val="22"/>
        </w:rPr>
      </w:pPr>
    </w:p>
    <w:p w14:paraId="64827337" w14:textId="202807AB" w:rsidR="007C3601" w:rsidRPr="000449C6" w:rsidRDefault="004D04DB" w:rsidP="004D04DB">
      <w:pPr>
        <w:ind w:left="142" w:right="139"/>
        <w:jc w:val="both"/>
        <w:rPr>
          <w:bCs/>
          <w:sz w:val="22"/>
          <w:szCs w:val="22"/>
        </w:rPr>
      </w:pPr>
      <w:r w:rsidRPr="000449C6">
        <w:rPr>
          <w:bCs/>
          <w:sz w:val="22"/>
          <w:szCs w:val="22"/>
        </w:rPr>
        <w:t>RAPID should recognise that there is significant opposition to SESRO and that it may be removed from the regional and company water resources plans and therefore not progress to gate three.  The current</w:t>
      </w:r>
      <w:r w:rsidR="004874CA" w:rsidRPr="000449C6">
        <w:rPr>
          <w:bCs/>
          <w:sz w:val="22"/>
          <w:szCs w:val="22"/>
        </w:rPr>
        <w:t xml:space="preserve"> water resources draft</w:t>
      </w:r>
      <w:r w:rsidRPr="000449C6">
        <w:rPr>
          <w:bCs/>
          <w:sz w:val="22"/>
          <w:szCs w:val="22"/>
        </w:rPr>
        <w:t xml:space="preserve"> plans include provision for a reservoir of 100 Mm3 and RAPID should give more support to working up smaller options, not larger ones. </w:t>
      </w:r>
      <w:r w:rsidR="004874CA" w:rsidRPr="000449C6">
        <w:rPr>
          <w:bCs/>
          <w:sz w:val="22"/>
          <w:szCs w:val="22"/>
        </w:rPr>
        <w:t xml:space="preserve">RAPID should take the opportunity in their decision to direct the companies to provide for environmental benefits as part of any scheme. </w:t>
      </w:r>
      <w:r w:rsidRPr="000449C6">
        <w:rPr>
          <w:bCs/>
          <w:sz w:val="22"/>
          <w:szCs w:val="22"/>
        </w:rPr>
        <w:t xml:space="preserve">RAPID’s decision </w:t>
      </w:r>
      <w:r w:rsidR="004874CA" w:rsidRPr="000449C6">
        <w:rPr>
          <w:bCs/>
          <w:sz w:val="22"/>
          <w:szCs w:val="22"/>
        </w:rPr>
        <w:t xml:space="preserve">should be clearer on the need to address the many environmental effects, which may show that some or all reservoir sizes should not progress further.  </w:t>
      </w:r>
    </w:p>
    <w:p w14:paraId="683FEC45" w14:textId="77580362" w:rsidR="004D04DB" w:rsidRDefault="004D04DB" w:rsidP="004D04DB">
      <w:pPr>
        <w:ind w:left="142" w:right="139"/>
        <w:jc w:val="both"/>
        <w:rPr>
          <w:bCs/>
          <w:color w:val="7030A0"/>
          <w:sz w:val="22"/>
          <w:szCs w:val="22"/>
        </w:rPr>
      </w:pPr>
    </w:p>
    <w:p w14:paraId="5CA5D8B4" w14:textId="77777777" w:rsidR="004D04DB" w:rsidRPr="00B57B06" w:rsidRDefault="004D04DB" w:rsidP="00055045">
      <w:pPr>
        <w:ind w:right="139"/>
        <w:jc w:val="both"/>
        <w:rPr>
          <w:b/>
          <w:sz w:val="22"/>
          <w:szCs w:val="22"/>
        </w:rPr>
      </w:pPr>
    </w:p>
    <w:p w14:paraId="31F230EF" w14:textId="672A34C5" w:rsidR="00D4015C" w:rsidRPr="00B57B06" w:rsidRDefault="00D4015C" w:rsidP="00D4015C">
      <w:pPr>
        <w:ind w:left="142" w:right="139"/>
        <w:jc w:val="both"/>
        <w:rPr>
          <w:bCs/>
          <w:sz w:val="22"/>
          <w:szCs w:val="22"/>
        </w:rPr>
      </w:pPr>
      <w:r w:rsidRPr="00B57B06">
        <w:rPr>
          <w:b/>
          <w:sz w:val="22"/>
          <w:szCs w:val="22"/>
        </w:rPr>
        <w:t>SEVERN TRENT TRANSFER (STT)</w:t>
      </w:r>
    </w:p>
    <w:p w14:paraId="73055F6B" w14:textId="302A81CF" w:rsidR="006A5D12" w:rsidRPr="00B57B06" w:rsidRDefault="006A5D12" w:rsidP="0078029C">
      <w:pPr>
        <w:pStyle w:val="ListParagraph"/>
        <w:ind w:left="502" w:right="139"/>
        <w:jc w:val="both"/>
        <w:rPr>
          <w:bCs/>
          <w:sz w:val="22"/>
          <w:szCs w:val="22"/>
        </w:rPr>
      </w:pPr>
    </w:p>
    <w:p w14:paraId="5008D4F0" w14:textId="7BE84B1F" w:rsidR="00AD7FAE" w:rsidRPr="00AD7FAE" w:rsidRDefault="00AD7FAE" w:rsidP="00C80FBB">
      <w:pPr>
        <w:pStyle w:val="ListParagraph"/>
        <w:numPr>
          <w:ilvl w:val="0"/>
          <w:numId w:val="3"/>
        </w:numPr>
        <w:ind w:right="139"/>
        <w:jc w:val="both"/>
        <w:rPr>
          <w:bCs/>
          <w:sz w:val="22"/>
          <w:szCs w:val="22"/>
        </w:rPr>
      </w:pPr>
      <w:r w:rsidRPr="00AD7FAE">
        <w:rPr>
          <w:bCs/>
          <w:sz w:val="22"/>
          <w:szCs w:val="22"/>
        </w:rPr>
        <w:t xml:space="preserve">This is the proposal to transfer water from the River Severn to the River Thames. In order to support transferring water from the </w:t>
      </w:r>
      <w:proofErr w:type="gramStart"/>
      <w:r w:rsidRPr="00AD7FAE">
        <w:rPr>
          <w:bCs/>
          <w:sz w:val="22"/>
          <w:szCs w:val="22"/>
        </w:rPr>
        <w:t>River</w:t>
      </w:r>
      <w:proofErr w:type="gramEnd"/>
      <w:r w:rsidRPr="00AD7FAE">
        <w:rPr>
          <w:bCs/>
          <w:sz w:val="22"/>
          <w:szCs w:val="22"/>
        </w:rPr>
        <w:t xml:space="preserve"> Severn, supply solutions for the River Severn are also being investigated: </w:t>
      </w:r>
      <w:r w:rsidR="00353330">
        <w:rPr>
          <w:bCs/>
          <w:sz w:val="22"/>
          <w:szCs w:val="22"/>
        </w:rPr>
        <w:t>North West Transfer (</w:t>
      </w:r>
      <w:r w:rsidRPr="00AD7FAE">
        <w:rPr>
          <w:bCs/>
          <w:sz w:val="22"/>
          <w:szCs w:val="22"/>
        </w:rPr>
        <w:t>Vyrnwy Reservoir</w:t>
      </w:r>
      <w:r w:rsidR="00353330">
        <w:rPr>
          <w:bCs/>
          <w:sz w:val="22"/>
          <w:szCs w:val="22"/>
        </w:rPr>
        <w:t>)</w:t>
      </w:r>
      <w:r w:rsidRPr="00AD7FAE">
        <w:rPr>
          <w:bCs/>
          <w:sz w:val="22"/>
          <w:szCs w:val="22"/>
        </w:rPr>
        <w:t xml:space="preserve">, Minworth </w:t>
      </w:r>
      <w:r>
        <w:rPr>
          <w:bCs/>
          <w:sz w:val="22"/>
          <w:szCs w:val="22"/>
        </w:rPr>
        <w:t>Water Recycling</w:t>
      </w:r>
      <w:r w:rsidRPr="00AD7FAE">
        <w:rPr>
          <w:bCs/>
          <w:sz w:val="22"/>
          <w:szCs w:val="22"/>
        </w:rPr>
        <w:t xml:space="preserve">, and other Severn Trent Water </w:t>
      </w:r>
      <w:r w:rsidR="004874CA">
        <w:rPr>
          <w:bCs/>
          <w:sz w:val="22"/>
          <w:szCs w:val="22"/>
        </w:rPr>
        <w:t>S</w:t>
      </w:r>
      <w:r w:rsidRPr="00AD7FAE">
        <w:rPr>
          <w:bCs/>
          <w:sz w:val="22"/>
          <w:szCs w:val="22"/>
        </w:rPr>
        <w:t>ources.</w:t>
      </w:r>
    </w:p>
    <w:p w14:paraId="7DDDE4FC" w14:textId="77777777" w:rsidR="00AD7FAE" w:rsidRPr="00AD7FAE" w:rsidRDefault="00AD7FAE" w:rsidP="00AD7FAE">
      <w:pPr>
        <w:pStyle w:val="ListParagraph"/>
        <w:ind w:left="502" w:right="139"/>
        <w:jc w:val="both"/>
        <w:rPr>
          <w:bCs/>
          <w:sz w:val="22"/>
          <w:szCs w:val="22"/>
        </w:rPr>
      </w:pPr>
    </w:p>
    <w:p w14:paraId="6B4B7A3D" w14:textId="345226CD" w:rsidR="001F69A9" w:rsidRPr="00055045" w:rsidRDefault="00AD7FAE">
      <w:pPr>
        <w:pStyle w:val="ListParagraph"/>
        <w:numPr>
          <w:ilvl w:val="0"/>
          <w:numId w:val="3"/>
        </w:numPr>
        <w:ind w:right="139"/>
        <w:jc w:val="both"/>
        <w:rPr>
          <w:bCs/>
          <w:sz w:val="22"/>
          <w:szCs w:val="22"/>
        </w:rPr>
      </w:pPr>
      <w:r w:rsidRPr="00AD7FAE">
        <w:rPr>
          <w:bCs/>
          <w:sz w:val="22"/>
          <w:szCs w:val="22"/>
        </w:rPr>
        <w:t xml:space="preserve">The first option to </w:t>
      </w:r>
      <w:r w:rsidR="00DD0422">
        <w:rPr>
          <w:bCs/>
          <w:sz w:val="22"/>
          <w:szCs w:val="22"/>
        </w:rPr>
        <w:t>transfer</w:t>
      </w:r>
      <w:r w:rsidRPr="00AD7FAE">
        <w:rPr>
          <w:bCs/>
          <w:sz w:val="22"/>
          <w:szCs w:val="22"/>
        </w:rPr>
        <w:t xml:space="preserve"> water from the River Severn</w:t>
      </w:r>
      <w:r w:rsidR="00DD0422">
        <w:rPr>
          <w:bCs/>
          <w:sz w:val="22"/>
          <w:szCs w:val="22"/>
        </w:rPr>
        <w:t xml:space="preserve"> to the River Thames</w:t>
      </w:r>
      <w:r w:rsidRPr="00AD7FAE">
        <w:rPr>
          <w:bCs/>
          <w:sz w:val="22"/>
          <w:szCs w:val="22"/>
        </w:rPr>
        <w:t xml:space="preserve"> involves a pipeline from Deerhurst to Culham in Oxfordshire.  </w:t>
      </w:r>
      <w:r w:rsidRPr="00055045">
        <w:rPr>
          <w:bCs/>
          <w:sz w:val="22"/>
          <w:szCs w:val="22"/>
        </w:rPr>
        <w:t>The second option involves reinstating parts of the Cotswold Canals from Gloucester Dock to Culham</w:t>
      </w:r>
      <w:r w:rsidR="00353330" w:rsidRPr="00055045">
        <w:rPr>
          <w:bCs/>
          <w:sz w:val="22"/>
          <w:szCs w:val="22"/>
        </w:rPr>
        <w:t xml:space="preserve"> as well as sections of pipeline</w:t>
      </w:r>
      <w:r w:rsidRPr="00055045">
        <w:rPr>
          <w:bCs/>
          <w:sz w:val="22"/>
          <w:szCs w:val="22"/>
        </w:rPr>
        <w:t>.</w:t>
      </w:r>
      <w:r w:rsidR="00DD0422" w:rsidRPr="00055045">
        <w:rPr>
          <w:bCs/>
          <w:sz w:val="22"/>
          <w:szCs w:val="22"/>
        </w:rPr>
        <w:t xml:space="preserve"> </w:t>
      </w:r>
      <w:r w:rsidR="001F69A9" w:rsidRPr="00055045">
        <w:rPr>
          <w:bCs/>
          <w:sz w:val="22"/>
          <w:szCs w:val="22"/>
        </w:rPr>
        <w:t xml:space="preserve">The proposal includes water treatment works at the intake locations to mitigate potential impacts on water quality or from invasive species on the </w:t>
      </w:r>
      <w:proofErr w:type="gramStart"/>
      <w:r w:rsidR="001F69A9" w:rsidRPr="00055045">
        <w:rPr>
          <w:bCs/>
          <w:sz w:val="22"/>
          <w:szCs w:val="22"/>
        </w:rPr>
        <w:t>River</w:t>
      </w:r>
      <w:proofErr w:type="gramEnd"/>
      <w:r w:rsidR="001F69A9" w:rsidRPr="00055045">
        <w:rPr>
          <w:bCs/>
          <w:sz w:val="22"/>
          <w:szCs w:val="22"/>
        </w:rPr>
        <w:t xml:space="preserve"> Thames. A discharge outfall structure would be constructed within the banks of the River Thames at Culham.</w:t>
      </w:r>
    </w:p>
    <w:p w14:paraId="499D790F" w14:textId="77777777" w:rsidR="001F69A9" w:rsidRPr="00353330" w:rsidRDefault="001F69A9" w:rsidP="001F69A9">
      <w:pPr>
        <w:pStyle w:val="ListParagraph"/>
        <w:jc w:val="both"/>
        <w:rPr>
          <w:bCs/>
          <w:sz w:val="22"/>
          <w:szCs w:val="22"/>
        </w:rPr>
      </w:pPr>
    </w:p>
    <w:p w14:paraId="1D31DED6" w14:textId="77777777" w:rsidR="00633AE9" w:rsidRDefault="001F69A9" w:rsidP="00633AE9">
      <w:pPr>
        <w:pStyle w:val="ListParagraph"/>
        <w:numPr>
          <w:ilvl w:val="0"/>
          <w:numId w:val="3"/>
        </w:numPr>
        <w:ind w:right="139"/>
        <w:jc w:val="both"/>
        <w:rPr>
          <w:bCs/>
          <w:sz w:val="22"/>
          <w:szCs w:val="22"/>
        </w:rPr>
      </w:pPr>
      <w:r w:rsidRPr="00353330">
        <w:rPr>
          <w:bCs/>
          <w:sz w:val="22"/>
          <w:szCs w:val="22"/>
        </w:rPr>
        <w:t xml:space="preserve">The </w:t>
      </w:r>
      <w:r w:rsidR="00353330">
        <w:rPr>
          <w:bCs/>
          <w:sz w:val="22"/>
          <w:szCs w:val="22"/>
        </w:rPr>
        <w:t>STT</w:t>
      </w:r>
      <w:r w:rsidRPr="00353330">
        <w:rPr>
          <w:bCs/>
          <w:sz w:val="22"/>
          <w:szCs w:val="22"/>
        </w:rPr>
        <w:t xml:space="preserve"> is being put forward jointly by United Utilities, Severn </w:t>
      </w:r>
      <w:proofErr w:type="gramStart"/>
      <w:r w:rsidRPr="00353330">
        <w:rPr>
          <w:bCs/>
          <w:sz w:val="22"/>
          <w:szCs w:val="22"/>
        </w:rPr>
        <w:t>Trent</w:t>
      </w:r>
      <w:proofErr w:type="gramEnd"/>
      <w:r w:rsidRPr="00353330">
        <w:rPr>
          <w:bCs/>
          <w:sz w:val="22"/>
          <w:szCs w:val="22"/>
        </w:rPr>
        <w:t xml:space="preserve"> and Thames Water. </w:t>
      </w:r>
      <w:r w:rsidR="00353330" w:rsidRPr="00633AE9">
        <w:rPr>
          <w:bCs/>
          <w:sz w:val="22"/>
          <w:szCs w:val="22"/>
        </w:rPr>
        <w:t xml:space="preserve">Figure </w:t>
      </w:r>
      <w:r w:rsidR="0004062C" w:rsidRPr="00633AE9">
        <w:rPr>
          <w:bCs/>
          <w:sz w:val="22"/>
          <w:szCs w:val="22"/>
        </w:rPr>
        <w:t>6</w:t>
      </w:r>
      <w:r w:rsidR="00353330" w:rsidRPr="00633AE9">
        <w:rPr>
          <w:bCs/>
          <w:sz w:val="22"/>
          <w:szCs w:val="22"/>
        </w:rPr>
        <w:t xml:space="preserve">, taken from </w:t>
      </w:r>
      <w:hyperlink r:id="rId21" w:history="1">
        <w:r w:rsidR="0004062C" w:rsidRPr="00633AE9">
          <w:rPr>
            <w:rStyle w:val="Hyperlink"/>
            <w:bCs/>
            <w:sz w:val="22"/>
            <w:szCs w:val="22"/>
          </w:rPr>
          <w:t>Ofwat’s</w:t>
        </w:r>
        <w:r w:rsidR="00353330" w:rsidRPr="00633AE9">
          <w:rPr>
            <w:rStyle w:val="Hyperlink"/>
            <w:bCs/>
            <w:sz w:val="22"/>
            <w:szCs w:val="22"/>
          </w:rPr>
          <w:t xml:space="preserve"> website</w:t>
        </w:r>
      </w:hyperlink>
      <w:r w:rsidR="00353330" w:rsidRPr="00633AE9">
        <w:rPr>
          <w:bCs/>
          <w:sz w:val="22"/>
          <w:szCs w:val="22"/>
        </w:rPr>
        <w:t xml:space="preserve">, shows the STT in relation to some of the supporting elements.  Figure </w:t>
      </w:r>
      <w:r w:rsidR="0004062C" w:rsidRPr="00633AE9">
        <w:rPr>
          <w:bCs/>
          <w:sz w:val="22"/>
          <w:szCs w:val="22"/>
        </w:rPr>
        <w:t>7</w:t>
      </w:r>
      <w:r w:rsidR="00353330" w:rsidRPr="00633AE9">
        <w:rPr>
          <w:bCs/>
          <w:sz w:val="22"/>
          <w:szCs w:val="22"/>
        </w:rPr>
        <w:t xml:space="preserve">, from </w:t>
      </w:r>
      <w:hyperlink r:id="rId22" w:history="1">
        <w:r w:rsidR="00353330" w:rsidRPr="00633AE9">
          <w:rPr>
            <w:rStyle w:val="Hyperlink"/>
            <w:bCs/>
            <w:sz w:val="22"/>
            <w:szCs w:val="22"/>
          </w:rPr>
          <w:t>Thames Water’s website</w:t>
        </w:r>
      </w:hyperlink>
      <w:r w:rsidR="00353330" w:rsidRPr="00633AE9">
        <w:rPr>
          <w:bCs/>
          <w:sz w:val="22"/>
          <w:szCs w:val="22"/>
        </w:rPr>
        <w:t>, shows the</w:t>
      </w:r>
      <w:r w:rsidR="00676691" w:rsidRPr="00633AE9">
        <w:rPr>
          <w:bCs/>
          <w:sz w:val="22"/>
          <w:szCs w:val="22"/>
        </w:rPr>
        <w:t xml:space="preserve"> scheme in relation to more components. </w:t>
      </w:r>
      <w:r w:rsidR="00353330" w:rsidRPr="00633AE9">
        <w:rPr>
          <w:bCs/>
          <w:sz w:val="22"/>
          <w:szCs w:val="22"/>
        </w:rPr>
        <w:t xml:space="preserve"> </w:t>
      </w:r>
    </w:p>
    <w:p w14:paraId="1D3E666D" w14:textId="77777777" w:rsidR="00633AE9" w:rsidRPr="00633AE9" w:rsidRDefault="00633AE9" w:rsidP="00633AE9">
      <w:pPr>
        <w:pStyle w:val="ListParagraph"/>
        <w:rPr>
          <w:bCs/>
          <w:sz w:val="22"/>
          <w:szCs w:val="22"/>
        </w:rPr>
      </w:pPr>
    </w:p>
    <w:p w14:paraId="2A89CE7B" w14:textId="6E5A6717" w:rsidR="00633AE9" w:rsidRDefault="00633AE9" w:rsidP="00633AE9">
      <w:pPr>
        <w:pStyle w:val="ListParagraph"/>
        <w:numPr>
          <w:ilvl w:val="0"/>
          <w:numId w:val="3"/>
        </w:numPr>
        <w:ind w:right="139"/>
        <w:jc w:val="both"/>
        <w:rPr>
          <w:bCs/>
          <w:sz w:val="22"/>
          <w:szCs w:val="22"/>
        </w:rPr>
      </w:pPr>
      <w:r>
        <w:rPr>
          <w:bCs/>
          <w:sz w:val="22"/>
          <w:szCs w:val="22"/>
        </w:rPr>
        <w:t xml:space="preserve">The companies have decided that Thames Water will be solely responsible for the interconnector route going forwards.  There will be continued joint working by the three companies on the system co-ordination and the River Vyrnwy Bypass pipeline. </w:t>
      </w:r>
    </w:p>
    <w:p w14:paraId="03C313BD" w14:textId="77777777" w:rsidR="00633AE9" w:rsidRDefault="00633AE9" w:rsidP="00633AE9">
      <w:pPr>
        <w:pStyle w:val="ListParagraph"/>
        <w:ind w:left="502" w:right="139"/>
        <w:jc w:val="both"/>
        <w:rPr>
          <w:bCs/>
          <w:sz w:val="22"/>
          <w:szCs w:val="22"/>
        </w:rPr>
      </w:pPr>
    </w:p>
    <w:p w14:paraId="6DD8DEF9" w14:textId="77777777" w:rsidR="00633AE9" w:rsidRDefault="00633AE9" w:rsidP="00633AE9">
      <w:pPr>
        <w:pStyle w:val="ListParagraph"/>
        <w:numPr>
          <w:ilvl w:val="0"/>
          <w:numId w:val="3"/>
        </w:numPr>
        <w:ind w:right="139"/>
        <w:jc w:val="both"/>
        <w:rPr>
          <w:bCs/>
          <w:sz w:val="22"/>
          <w:szCs w:val="22"/>
        </w:rPr>
      </w:pPr>
      <w:r>
        <w:rPr>
          <w:bCs/>
          <w:sz w:val="22"/>
          <w:szCs w:val="22"/>
        </w:rPr>
        <w:t xml:space="preserve">RAPID’s draft decision includes a checkpoint in December 2023.  Subject to that checkpoint, the proposed date for gate three is January 2025, DCO application in July 2026, and gate four </w:t>
      </w:r>
      <w:r>
        <w:rPr>
          <w:bCs/>
          <w:sz w:val="22"/>
          <w:szCs w:val="22"/>
        </w:rPr>
        <w:lastRenderedPageBreak/>
        <w:t>in October 2026. The solution is planned to be construction ready in 2029 and operational in 2033.</w:t>
      </w:r>
    </w:p>
    <w:p w14:paraId="3C68427D" w14:textId="77777777" w:rsidR="00633AE9" w:rsidRPr="003472BF" w:rsidRDefault="00633AE9" w:rsidP="00633AE9">
      <w:pPr>
        <w:ind w:right="139"/>
        <w:jc w:val="both"/>
        <w:rPr>
          <w:bCs/>
          <w:sz w:val="22"/>
          <w:szCs w:val="22"/>
        </w:rPr>
      </w:pPr>
    </w:p>
    <w:p w14:paraId="4AC81051" w14:textId="4194FD9D" w:rsidR="0004062C" w:rsidRDefault="00633AE9" w:rsidP="00633AE9">
      <w:pPr>
        <w:pStyle w:val="ListParagraph"/>
        <w:numPr>
          <w:ilvl w:val="0"/>
          <w:numId w:val="3"/>
        </w:numPr>
        <w:ind w:right="139"/>
        <w:jc w:val="both"/>
        <w:rPr>
          <w:bCs/>
          <w:sz w:val="22"/>
          <w:szCs w:val="22"/>
        </w:rPr>
      </w:pPr>
      <w:r>
        <w:rPr>
          <w:bCs/>
          <w:sz w:val="22"/>
          <w:szCs w:val="22"/>
        </w:rPr>
        <w:t>RAPID’s overall assessment of the submission is that it is good but falls short of meeting gate two expectations in some areas.  Stakeholder and customer engagement is one area that RAPID considers the companies need to further develop. RAPID’s draft decision states that there is a considerable programme risk because of the potential impact on the Severn Estuary Habitat Regulations site.  Six priority actions have been identified for completion by December 2023 around engagement; the Habitat Regulations site; drinking water quality; and alignment with the regional and company water resources plans. There are six other actions and seven recommendations for further work.</w:t>
      </w:r>
    </w:p>
    <w:p w14:paraId="4E500B7A" w14:textId="0656A7DE" w:rsidR="00353330" w:rsidRPr="000449C6" w:rsidRDefault="00353330" w:rsidP="000449C6">
      <w:pPr>
        <w:rPr>
          <w:bCs/>
          <w:sz w:val="22"/>
          <w:szCs w:val="22"/>
        </w:rPr>
      </w:pPr>
    </w:p>
    <w:p w14:paraId="45729E8E" w14:textId="6BBB6FD0" w:rsidR="00676691" w:rsidRPr="00353330" w:rsidRDefault="00676691" w:rsidP="001671C0">
      <w:pPr>
        <w:ind w:right="139"/>
        <w:jc w:val="center"/>
        <w:rPr>
          <w:bCs/>
          <w:sz w:val="22"/>
          <w:szCs w:val="22"/>
        </w:rPr>
      </w:pPr>
      <w:r>
        <w:rPr>
          <w:bCs/>
          <w:sz w:val="22"/>
          <w:szCs w:val="22"/>
        </w:rPr>
        <w:t xml:space="preserve">Figure </w:t>
      </w:r>
      <w:r w:rsidR="0004062C">
        <w:rPr>
          <w:bCs/>
          <w:sz w:val="22"/>
          <w:szCs w:val="22"/>
        </w:rPr>
        <w:t>6</w:t>
      </w:r>
      <w:r>
        <w:rPr>
          <w:bCs/>
          <w:sz w:val="22"/>
          <w:szCs w:val="22"/>
        </w:rPr>
        <w:t xml:space="preserve"> – Schematic of STT two route options with some supporting elements by RAPID</w:t>
      </w:r>
    </w:p>
    <w:p w14:paraId="58C9BC77" w14:textId="58480010" w:rsidR="00353330" w:rsidRDefault="00353330" w:rsidP="0004062C">
      <w:pPr>
        <w:ind w:right="139"/>
        <w:jc w:val="center"/>
        <w:rPr>
          <w:bCs/>
          <w:sz w:val="22"/>
          <w:szCs w:val="22"/>
        </w:rPr>
      </w:pPr>
      <w:r w:rsidRPr="00353330">
        <w:rPr>
          <w:bCs/>
          <w:noProof/>
          <w:sz w:val="22"/>
          <w:szCs w:val="22"/>
        </w:rPr>
        <w:drawing>
          <wp:inline distT="0" distB="0" distL="0" distR="0" wp14:anchorId="4E7AA3C9" wp14:editId="7C727F38">
            <wp:extent cx="5023504" cy="2845558"/>
            <wp:effectExtent l="0" t="0" r="5715" b="0"/>
            <wp:docPr id="17" name="Picture 17" descr="Graphic of the Severn to Thames Transfer option showing two route options and some supporting elements on a map produced by R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 of the Severn to Thames Transfer option showing two route options and some supporting elements on a map produced by RAPID."/>
                    <pic:cNvPicPr/>
                  </pic:nvPicPr>
                  <pic:blipFill>
                    <a:blip r:embed="rId23"/>
                    <a:stretch>
                      <a:fillRect/>
                    </a:stretch>
                  </pic:blipFill>
                  <pic:spPr>
                    <a:xfrm>
                      <a:off x="0" y="0"/>
                      <a:ext cx="5027030" cy="2847555"/>
                    </a:xfrm>
                    <a:prstGeom prst="rect">
                      <a:avLst/>
                    </a:prstGeom>
                  </pic:spPr>
                </pic:pic>
              </a:graphicData>
            </a:graphic>
          </wp:inline>
        </w:drawing>
      </w:r>
    </w:p>
    <w:p w14:paraId="5D375A2D" w14:textId="0043EBD7" w:rsidR="00676691" w:rsidRDefault="00676691" w:rsidP="00353330">
      <w:pPr>
        <w:ind w:right="139"/>
        <w:jc w:val="both"/>
        <w:rPr>
          <w:bCs/>
          <w:sz w:val="22"/>
          <w:szCs w:val="22"/>
        </w:rPr>
      </w:pPr>
    </w:p>
    <w:p w14:paraId="5BAD565E" w14:textId="77777777" w:rsidR="004C6890" w:rsidRDefault="004C6890" w:rsidP="00353330">
      <w:pPr>
        <w:ind w:right="139"/>
        <w:jc w:val="both"/>
        <w:rPr>
          <w:bCs/>
          <w:sz w:val="22"/>
          <w:szCs w:val="22"/>
        </w:rPr>
      </w:pPr>
    </w:p>
    <w:p w14:paraId="48BB3A19" w14:textId="6C399DC3" w:rsidR="00676691" w:rsidRDefault="00676691" w:rsidP="001671C0">
      <w:pPr>
        <w:ind w:right="139"/>
        <w:jc w:val="center"/>
        <w:rPr>
          <w:bCs/>
          <w:sz w:val="22"/>
          <w:szCs w:val="22"/>
        </w:rPr>
      </w:pPr>
      <w:r>
        <w:rPr>
          <w:bCs/>
          <w:sz w:val="22"/>
          <w:szCs w:val="22"/>
        </w:rPr>
        <w:t xml:space="preserve">Figure </w:t>
      </w:r>
      <w:r w:rsidR="001671C0">
        <w:rPr>
          <w:bCs/>
          <w:sz w:val="22"/>
          <w:szCs w:val="22"/>
        </w:rPr>
        <w:t>7</w:t>
      </w:r>
      <w:r>
        <w:rPr>
          <w:bCs/>
          <w:sz w:val="22"/>
          <w:szCs w:val="22"/>
        </w:rPr>
        <w:t xml:space="preserve"> – Schematic of STT two route options with supporting elements by Thames Water</w:t>
      </w:r>
    </w:p>
    <w:p w14:paraId="33237242" w14:textId="50FEF38F" w:rsidR="00353330" w:rsidRPr="004E6339" w:rsidRDefault="00676691" w:rsidP="004E6339">
      <w:pPr>
        <w:ind w:right="139"/>
        <w:jc w:val="center"/>
        <w:rPr>
          <w:bCs/>
          <w:sz w:val="22"/>
          <w:szCs w:val="22"/>
        </w:rPr>
      </w:pPr>
      <w:r w:rsidRPr="00676691">
        <w:rPr>
          <w:bCs/>
          <w:noProof/>
          <w:sz w:val="22"/>
          <w:szCs w:val="22"/>
        </w:rPr>
        <w:drawing>
          <wp:inline distT="0" distB="0" distL="0" distR="0" wp14:anchorId="6E5377CD" wp14:editId="116B9DD2">
            <wp:extent cx="4923211" cy="3517900"/>
            <wp:effectExtent l="0" t="0" r="0" b="6350"/>
            <wp:docPr id="18" name="Content Placeholder 4" descr="Graphic of the Severn to Thames Transfer option showing the two route options and some supporting options on a map by Thames Water.">
              <a:extLst xmlns:a="http://schemas.openxmlformats.org/drawingml/2006/main">
                <a:ext uri="{FF2B5EF4-FFF2-40B4-BE49-F238E27FC236}">
                  <a16:creationId xmlns:a16="http://schemas.microsoft.com/office/drawing/2014/main" id="{0C5812A0-7B6E-4C57-BCC3-0BD924770B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4" descr="Graphic of the Severn to Thames Transfer option showing the two route options and some supporting options on a map by Thames Water.">
                      <a:extLst>
                        <a:ext uri="{FF2B5EF4-FFF2-40B4-BE49-F238E27FC236}">
                          <a16:creationId xmlns:a16="http://schemas.microsoft.com/office/drawing/2014/main" id="{0C5812A0-7B6E-4C57-BCC3-0BD924770B09}"/>
                        </a:ext>
                      </a:extLst>
                    </pic:cNvPr>
                    <pic:cNvPicPr>
                      <a:picLocks noGrp="1" noChangeAspect="1"/>
                    </pic:cNvPicPr>
                  </pic:nvPicPr>
                  <pic:blipFill>
                    <a:blip r:embed="rId24"/>
                    <a:stretch>
                      <a:fillRect/>
                    </a:stretch>
                  </pic:blipFill>
                  <pic:spPr>
                    <a:xfrm>
                      <a:off x="0" y="0"/>
                      <a:ext cx="4939510" cy="3529547"/>
                    </a:xfrm>
                    <a:prstGeom prst="rect">
                      <a:avLst/>
                    </a:prstGeom>
                  </pic:spPr>
                </pic:pic>
              </a:graphicData>
            </a:graphic>
          </wp:inline>
        </w:drawing>
      </w:r>
    </w:p>
    <w:p w14:paraId="0387F95C" w14:textId="77777777" w:rsidR="003472BF" w:rsidRPr="003472BF" w:rsidRDefault="003472BF" w:rsidP="003472BF">
      <w:pPr>
        <w:pStyle w:val="ListParagraph"/>
        <w:rPr>
          <w:bCs/>
          <w:sz w:val="22"/>
          <w:szCs w:val="22"/>
        </w:rPr>
      </w:pPr>
    </w:p>
    <w:p w14:paraId="3247227A" w14:textId="58FF7CAA" w:rsidR="00215747" w:rsidRPr="008E2166" w:rsidRDefault="00215747" w:rsidP="008E2166">
      <w:pPr>
        <w:pStyle w:val="ListParagraph"/>
        <w:numPr>
          <w:ilvl w:val="0"/>
          <w:numId w:val="3"/>
        </w:numPr>
        <w:ind w:right="139"/>
        <w:jc w:val="both"/>
        <w:rPr>
          <w:bCs/>
          <w:sz w:val="22"/>
          <w:szCs w:val="22"/>
        </w:rPr>
      </w:pPr>
      <w:r w:rsidRPr="000A6DCF">
        <w:rPr>
          <w:bCs/>
          <w:sz w:val="22"/>
          <w:szCs w:val="22"/>
        </w:rPr>
        <w:t xml:space="preserve">RAPID’s draft decision on the STT appears </w:t>
      </w:r>
      <w:r w:rsidR="008E2166">
        <w:rPr>
          <w:bCs/>
          <w:sz w:val="22"/>
          <w:szCs w:val="22"/>
        </w:rPr>
        <w:t>overly negative</w:t>
      </w:r>
      <w:r w:rsidR="00C50031">
        <w:rPr>
          <w:bCs/>
          <w:sz w:val="22"/>
          <w:szCs w:val="22"/>
        </w:rPr>
        <w:t xml:space="preserve"> although we recognise </w:t>
      </w:r>
      <w:r w:rsidR="008E2166">
        <w:rPr>
          <w:bCs/>
          <w:sz w:val="22"/>
          <w:szCs w:val="22"/>
        </w:rPr>
        <w:t>there are</w:t>
      </w:r>
      <w:r w:rsidRPr="008E2166">
        <w:rPr>
          <w:bCs/>
          <w:sz w:val="22"/>
          <w:szCs w:val="22"/>
        </w:rPr>
        <w:t xml:space="preserve"> environmental concerns</w:t>
      </w:r>
      <w:r w:rsidR="000A6DCF" w:rsidRPr="008E2166">
        <w:rPr>
          <w:bCs/>
          <w:sz w:val="22"/>
          <w:szCs w:val="22"/>
        </w:rPr>
        <w:t>, particularly about</w:t>
      </w:r>
      <w:r w:rsidRPr="008E2166">
        <w:rPr>
          <w:bCs/>
          <w:sz w:val="22"/>
          <w:szCs w:val="22"/>
        </w:rPr>
        <w:t xml:space="preserve"> construction over such a long distance</w:t>
      </w:r>
      <w:r w:rsidR="00267E4C" w:rsidRPr="008E2166">
        <w:rPr>
          <w:bCs/>
          <w:sz w:val="22"/>
          <w:szCs w:val="22"/>
        </w:rPr>
        <w:t xml:space="preserve">.  </w:t>
      </w:r>
      <w:r w:rsidR="008E2166">
        <w:rPr>
          <w:bCs/>
          <w:sz w:val="22"/>
          <w:szCs w:val="22"/>
        </w:rPr>
        <w:t>E</w:t>
      </w:r>
      <w:r w:rsidR="00267E4C" w:rsidRPr="008E2166">
        <w:rPr>
          <w:bCs/>
          <w:sz w:val="22"/>
          <w:szCs w:val="22"/>
        </w:rPr>
        <w:t>ither option for the interconnector route will bring water into the</w:t>
      </w:r>
      <w:r w:rsidR="00C74DB3" w:rsidRPr="008E2166">
        <w:rPr>
          <w:bCs/>
          <w:sz w:val="22"/>
          <w:szCs w:val="22"/>
        </w:rPr>
        <w:t xml:space="preserve"> water-stressed</w:t>
      </w:r>
      <w:r w:rsidR="00267E4C" w:rsidRPr="008E2166">
        <w:rPr>
          <w:bCs/>
          <w:sz w:val="22"/>
          <w:szCs w:val="22"/>
        </w:rPr>
        <w:t xml:space="preserve"> South East</w:t>
      </w:r>
      <w:r w:rsidR="000D15B7" w:rsidRPr="008E2166">
        <w:rPr>
          <w:bCs/>
          <w:sz w:val="22"/>
          <w:szCs w:val="22"/>
        </w:rPr>
        <w:t xml:space="preserve"> from areas with higher rainfall which </w:t>
      </w:r>
      <w:r w:rsidR="008E2166">
        <w:rPr>
          <w:bCs/>
          <w:sz w:val="22"/>
          <w:szCs w:val="22"/>
        </w:rPr>
        <w:t>are</w:t>
      </w:r>
      <w:r w:rsidR="000D15B7" w:rsidRPr="008E2166">
        <w:rPr>
          <w:bCs/>
          <w:sz w:val="22"/>
          <w:szCs w:val="22"/>
        </w:rPr>
        <w:t xml:space="preserve"> likely to be </w:t>
      </w:r>
      <w:r w:rsidR="007A626E" w:rsidRPr="008E2166">
        <w:rPr>
          <w:bCs/>
          <w:sz w:val="22"/>
          <w:szCs w:val="22"/>
        </w:rPr>
        <w:t>less affected by more extreme climate impacts</w:t>
      </w:r>
      <w:r w:rsidR="00C50031">
        <w:rPr>
          <w:bCs/>
          <w:sz w:val="22"/>
          <w:szCs w:val="22"/>
        </w:rPr>
        <w:t>,</w:t>
      </w:r>
      <w:r w:rsidR="00267E4C" w:rsidRPr="008E2166">
        <w:rPr>
          <w:bCs/>
          <w:sz w:val="22"/>
          <w:szCs w:val="22"/>
        </w:rPr>
        <w:t xml:space="preserve"> and </w:t>
      </w:r>
      <w:r w:rsidR="008E2166">
        <w:rPr>
          <w:bCs/>
          <w:sz w:val="22"/>
          <w:szCs w:val="22"/>
        </w:rPr>
        <w:t xml:space="preserve">a pipeline or canal will </w:t>
      </w:r>
      <w:r w:rsidR="00267E4C" w:rsidRPr="008E2166">
        <w:rPr>
          <w:bCs/>
          <w:sz w:val="22"/>
          <w:szCs w:val="22"/>
        </w:rPr>
        <w:t>have fewer ongoing adverse effects</w:t>
      </w:r>
      <w:r w:rsidR="008E2166">
        <w:rPr>
          <w:bCs/>
          <w:sz w:val="22"/>
          <w:szCs w:val="22"/>
        </w:rPr>
        <w:t xml:space="preserve"> than a SESRO</w:t>
      </w:r>
      <w:r w:rsidR="00267E4C" w:rsidRPr="008E2166">
        <w:rPr>
          <w:bCs/>
          <w:sz w:val="22"/>
          <w:szCs w:val="22"/>
        </w:rPr>
        <w:t xml:space="preserve">. </w:t>
      </w:r>
      <w:proofErr w:type="spellStart"/>
      <w:r w:rsidR="00B80161" w:rsidRPr="008E2166">
        <w:rPr>
          <w:bCs/>
          <w:sz w:val="22"/>
          <w:szCs w:val="22"/>
        </w:rPr>
        <w:t>Vrynwy</w:t>
      </w:r>
      <w:proofErr w:type="spellEnd"/>
      <w:r w:rsidR="00B80161" w:rsidRPr="008E2166">
        <w:rPr>
          <w:bCs/>
          <w:sz w:val="22"/>
          <w:szCs w:val="22"/>
        </w:rPr>
        <w:t xml:space="preserve"> is in an area likely to maintain high winter rainfall, and the </w:t>
      </w:r>
      <w:r w:rsidR="005E7D59" w:rsidRPr="008E2166">
        <w:rPr>
          <w:bCs/>
          <w:sz w:val="22"/>
          <w:szCs w:val="22"/>
        </w:rPr>
        <w:t xml:space="preserve">use of recycled water from </w:t>
      </w:r>
      <w:r w:rsidR="008E2166">
        <w:rPr>
          <w:bCs/>
          <w:sz w:val="22"/>
          <w:szCs w:val="22"/>
        </w:rPr>
        <w:t>the Severn Trent Sources</w:t>
      </w:r>
      <w:r w:rsidR="005E7D59" w:rsidRPr="008E2166">
        <w:rPr>
          <w:bCs/>
          <w:sz w:val="22"/>
          <w:szCs w:val="22"/>
        </w:rPr>
        <w:t xml:space="preserve"> </w:t>
      </w:r>
      <w:r w:rsidR="008E2166">
        <w:rPr>
          <w:bCs/>
          <w:sz w:val="22"/>
          <w:szCs w:val="22"/>
        </w:rPr>
        <w:t>appears to make this</w:t>
      </w:r>
      <w:r w:rsidR="005E7D59" w:rsidRPr="008E2166">
        <w:rPr>
          <w:bCs/>
          <w:sz w:val="22"/>
          <w:szCs w:val="22"/>
        </w:rPr>
        <w:t xml:space="preserve"> </w:t>
      </w:r>
      <w:r w:rsidR="008E2166">
        <w:rPr>
          <w:bCs/>
          <w:sz w:val="22"/>
          <w:szCs w:val="22"/>
        </w:rPr>
        <w:t>more</w:t>
      </w:r>
      <w:r w:rsidR="005E7D59" w:rsidRPr="008E2166">
        <w:rPr>
          <w:bCs/>
          <w:sz w:val="22"/>
          <w:szCs w:val="22"/>
        </w:rPr>
        <w:t xml:space="preserve"> resilient.</w:t>
      </w:r>
      <w:r w:rsidR="00267E4C" w:rsidRPr="008E2166">
        <w:rPr>
          <w:bCs/>
          <w:sz w:val="22"/>
          <w:szCs w:val="22"/>
        </w:rPr>
        <w:t xml:space="preserve"> </w:t>
      </w:r>
      <w:r w:rsidR="00AC2A9A" w:rsidRPr="008E2166">
        <w:rPr>
          <w:bCs/>
          <w:sz w:val="22"/>
          <w:szCs w:val="22"/>
        </w:rPr>
        <w:t>We support the fact that RAPID’s draft decision asks for both route options to continue to be investigated.</w:t>
      </w:r>
    </w:p>
    <w:p w14:paraId="00CECD76" w14:textId="77777777" w:rsidR="00353330" w:rsidRPr="00353330" w:rsidRDefault="00353330" w:rsidP="00353330">
      <w:pPr>
        <w:pStyle w:val="ListParagraph"/>
        <w:rPr>
          <w:bCs/>
          <w:sz w:val="22"/>
          <w:szCs w:val="22"/>
        </w:rPr>
      </w:pPr>
    </w:p>
    <w:p w14:paraId="020786FD" w14:textId="49F8F0C0" w:rsidR="00353330" w:rsidRDefault="00267E4C" w:rsidP="00C80FBB">
      <w:pPr>
        <w:pStyle w:val="ListParagraph"/>
        <w:numPr>
          <w:ilvl w:val="0"/>
          <w:numId w:val="3"/>
        </w:numPr>
        <w:ind w:right="139"/>
        <w:jc w:val="both"/>
        <w:rPr>
          <w:bCs/>
          <w:sz w:val="22"/>
          <w:szCs w:val="22"/>
        </w:rPr>
      </w:pPr>
      <w:r>
        <w:rPr>
          <w:bCs/>
          <w:sz w:val="22"/>
          <w:szCs w:val="22"/>
        </w:rPr>
        <w:t>Our comments on the draft regional and company plans seek that STT be brought forward in time</w:t>
      </w:r>
      <w:r w:rsidR="00E47DFD">
        <w:rPr>
          <w:bCs/>
          <w:sz w:val="22"/>
          <w:szCs w:val="22"/>
        </w:rPr>
        <w:t xml:space="preserve">. </w:t>
      </w:r>
      <w:r>
        <w:rPr>
          <w:bCs/>
          <w:sz w:val="22"/>
          <w:szCs w:val="22"/>
        </w:rPr>
        <w:t xml:space="preserve">We think that SESRO is not needed, </w:t>
      </w:r>
      <w:r w:rsidR="00E47DFD">
        <w:rPr>
          <w:bCs/>
          <w:sz w:val="22"/>
          <w:szCs w:val="22"/>
        </w:rPr>
        <w:t>noting that</w:t>
      </w:r>
      <w:r>
        <w:rPr>
          <w:bCs/>
          <w:sz w:val="22"/>
          <w:szCs w:val="22"/>
        </w:rPr>
        <w:t xml:space="preserve"> STT </w:t>
      </w:r>
      <w:r w:rsidR="00E47DFD">
        <w:rPr>
          <w:bCs/>
          <w:sz w:val="22"/>
          <w:szCs w:val="22"/>
        </w:rPr>
        <w:t>can be</w:t>
      </w:r>
      <w:r>
        <w:rPr>
          <w:bCs/>
          <w:sz w:val="22"/>
          <w:szCs w:val="22"/>
        </w:rPr>
        <w:t xml:space="preserve"> progressed earlier.      </w:t>
      </w:r>
    </w:p>
    <w:p w14:paraId="6317757A" w14:textId="77777777" w:rsidR="00267E4C" w:rsidRPr="00267E4C" w:rsidRDefault="00267E4C" w:rsidP="00267E4C">
      <w:pPr>
        <w:pStyle w:val="ListParagraph"/>
        <w:rPr>
          <w:bCs/>
          <w:sz w:val="22"/>
          <w:szCs w:val="22"/>
        </w:rPr>
      </w:pPr>
    </w:p>
    <w:p w14:paraId="36A13FC0" w14:textId="03D96940" w:rsidR="00267E4C" w:rsidRDefault="00DD0422" w:rsidP="00C80FBB">
      <w:pPr>
        <w:pStyle w:val="ListParagraph"/>
        <w:numPr>
          <w:ilvl w:val="0"/>
          <w:numId w:val="3"/>
        </w:numPr>
        <w:ind w:right="139"/>
        <w:jc w:val="both"/>
        <w:rPr>
          <w:bCs/>
          <w:sz w:val="22"/>
          <w:szCs w:val="22"/>
        </w:rPr>
      </w:pPr>
      <w:r>
        <w:rPr>
          <w:bCs/>
          <w:sz w:val="22"/>
          <w:szCs w:val="22"/>
        </w:rPr>
        <w:t>T</w:t>
      </w:r>
      <w:r w:rsidR="00267E4C">
        <w:rPr>
          <w:bCs/>
          <w:sz w:val="22"/>
          <w:szCs w:val="22"/>
        </w:rPr>
        <w:t xml:space="preserve">he RAPID decision should be amended to support the companies to progress </w:t>
      </w:r>
      <w:r w:rsidR="00B86ABE">
        <w:rPr>
          <w:bCs/>
          <w:sz w:val="22"/>
          <w:szCs w:val="22"/>
        </w:rPr>
        <w:t xml:space="preserve">work needed for </w:t>
      </w:r>
      <w:r w:rsidR="00267E4C">
        <w:rPr>
          <w:bCs/>
          <w:sz w:val="22"/>
          <w:szCs w:val="22"/>
        </w:rPr>
        <w:t xml:space="preserve">the Development Consent Order application along the timeline suggested </w:t>
      </w:r>
      <w:r w:rsidR="00B86ABE">
        <w:rPr>
          <w:bCs/>
          <w:sz w:val="22"/>
          <w:szCs w:val="22"/>
        </w:rPr>
        <w:t xml:space="preserve">to lodge the </w:t>
      </w:r>
      <w:r w:rsidR="00E47DFD">
        <w:rPr>
          <w:bCs/>
          <w:sz w:val="22"/>
          <w:szCs w:val="22"/>
        </w:rPr>
        <w:t xml:space="preserve">planning </w:t>
      </w:r>
      <w:r w:rsidR="00B86ABE">
        <w:rPr>
          <w:bCs/>
          <w:sz w:val="22"/>
          <w:szCs w:val="22"/>
        </w:rPr>
        <w:t>application</w:t>
      </w:r>
      <w:r w:rsidR="007C4F9D">
        <w:rPr>
          <w:bCs/>
          <w:sz w:val="22"/>
          <w:szCs w:val="22"/>
        </w:rPr>
        <w:t xml:space="preserve"> in July 2026. </w:t>
      </w:r>
      <w:r w:rsidR="00B86ABE">
        <w:rPr>
          <w:bCs/>
          <w:sz w:val="22"/>
          <w:szCs w:val="22"/>
        </w:rPr>
        <w:t xml:space="preserve">  We agree with the additional allocation of development funding that RAPID proposes, which is still considerably less than that identified for the SESRO.</w:t>
      </w:r>
      <w:r w:rsidR="007861B7">
        <w:rPr>
          <w:bCs/>
          <w:sz w:val="22"/>
          <w:szCs w:val="22"/>
        </w:rPr>
        <w:t xml:space="preserve">  Oxfordshire County Council, West Oxfordshire District and Vale of White Horse District need to be involved in providing preapplication advice</w:t>
      </w:r>
      <w:r w:rsidR="00E47DFD">
        <w:rPr>
          <w:bCs/>
          <w:sz w:val="22"/>
          <w:szCs w:val="22"/>
        </w:rPr>
        <w:t xml:space="preserve"> along with other authorities on the proposed route</w:t>
      </w:r>
      <w:r w:rsidR="007861B7">
        <w:rPr>
          <w:bCs/>
          <w:sz w:val="22"/>
          <w:szCs w:val="22"/>
        </w:rPr>
        <w:t xml:space="preserve">. </w:t>
      </w:r>
      <w:r>
        <w:rPr>
          <w:bCs/>
          <w:sz w:val="22"/>
          <w:szCs w:val="22"/>
        </w:rPr>
        <w:t xml:space="preserve"> We agree that the companies need to further develop customer and stakeholder engagement.</w:t>
      </w:r>
    </w:p>
    <w:p w14:paraId="69721C96" w14:textId="19108E32" w:rsidR="00DD0422" w:rsidRDefault="00DD0422" w:rsidP="00055045">
      <w:pPr>
        <w:pStyle w:val="ListParagraph"/>
        <w:rPr>
          <w:bCs/>
          <w:sz w:val="22"/>
          <w:szCs w:val="22"/>
        </w:rPr>
      </w:pPr>
    </w:p>
    <w:p w14:paraId="2B2BC265" w14:textId="77777777" w:rsidR="00C50031" w:rsidRPr="00055045" w:rsidRDefault="00C50031" w:rsidP="00055045">
      <w:pPr>
        <w:pStyle w:val="ListParagraph"/>
        <w:rPr>
          <w:bCs/>
          <w:sz w:val="22"/>
          <w:szCs w:val="22"/>
        </w:rPr>
      </w:pPr>
    </w:p>
    <w:p w14:paraId="0471AD7D"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1DF2F51D" w14:textId="77777777" w:rsidR="004C6890" w:rsidRPr="000449C6" w:rsidRDefault="004C6890" w:rsidP="00DD0422">
      <w:pPr>
        <w:ind w:left="142" w:right="139"/>
        <w:jc w:val="both"/>
        <w:rPr>
          <w:bCs/>
          <w:sz w:val="22"/>
          <w:szCs w:val="22"/>
        </w:rPr>
      </w:pPr>
    </w:p>
    <w:p w14:paraId="008A246F" w14:textId="4C9668C1" w:rsidR="00DD0422" w:rsidRPr="000449C6" w:rsidRDefault="00DD0422" w:rsidP="00DD0422">
      <w:pPr>
        <w:ind w:left="142" w:right="139"/>
        <w:jc w:val="both"/>
        <w:rPr>
          <w:bCs/>
          <w:sz w:val="22"/>
          <w:szCs w:val="22"/>
        </w:rPr>
      </w:pPr>
      <w:r w:rsidRPr="000449C6">
        <w:rPr>
          <w:bCs/>
          <w:sz w:val="22"/>
          <w:szCs w:val="22"/>
        </w:rPr>
        <w:t>RAPID should support the companies to progress the</w:t>
      </w:r>
      <w:r w:rsidR="000E7102" w:rsidRPr="000449C6">
        <w:rPr>
          <w:bCs/>
          <w:sz w:val="22"/>
          <w:szCs w:val="22"/>
        </w:rPr>
        <w:t xml:space="preserve"> climate-resilient</w:t>
      </w:r>
      <w:r w:rsidRPr="000449C6">
        <w:rPr>
          <w:bCs/>
          <w:sz w:val="22"/>
          <w:szCs w:val="22"/>
        </w:rPr>
        <w:t xml:space="preserve"> </w:t>
      </w:r>
      <w:r w:rsidR="00F34801" w:rsidRPr="000449C6">
        <w:rPr>
          <w:bCs/>
          <w:sz w:val="22"/>
          <w:szCs w:val="22"/>
        </w:rPr>
        <w:t>Severn Trent Transfer (</w:t>
      </w:r>
      <w:r w:rsidRPr="000449C6">
        <w:rPr>
          <w:bCs/>
          <w:sz w:val="22"/>
          <w:szCs w:val="22"/>
        </w:rPr>
        <w:t>STT</w:t>
      </w:r>
      <w:r w:rsidR="00F34801" w:rsidRPr="000449C6">
        <w:rPr>
          <w:bCs/>
          <w:sz w:val="22"/>
          <w:szCs w:val="22"/>
        </w:rPr>
        <w:t>)</w:t>
      </w:r>
      <w:r w:rsidRPr="000449C6">
        <w:rPr>
          <w:bCs/>
          <w:sz w:val="22"/>
          <w:szCs w:val="22"/>
        </w:rPr>
        <w:t xml:space="preserve"> and develop customer and stakeholder engagement as well as seeking preapplication advice from authorities along the route. RAPID’s </w:t>
      </w:r>
      <w:r w:rsidR="0035243B" w:rsidRPr="000449C6">
        <w:rPr>
          <w:bCs/>
          <w:sz w:val="22"/>
          <w:szCs w:val="22"/>
        </w:rPr>
        <w:t>draft</w:t>
      </w:r>
      <w:r w:rsidRPr="000449C6">
        <w:rPr>
          <w:bCs/>
          <w:sz w:val="22"/>
          <w:szCs w:val="22"/>
        </w:rPr>
        <w:t xml:space="preserve"> decisions </w:t>
      </w:r>
      <w:r w:rsidR="0035243B" w:rsidRPr="000449C6">
        <w:rPr>
          <w:bCs/>
          <w:sz w:val="22"/>
          <w:szCs w:val="22"/>
        </w:rPr>
        <w:t>should be amended to be less negative to this strategic water resource option.</w:t>
      </w:r>
    </w:p>
    <w:p w14:paraId="4E2E835B" w14:textId="77777777" w:rsidR="00DD0422" w:rsidRDefault="00DD0422" w:rsidP="00055045">
      <w:pPr>
        <w:pStyle w:val="ListParagraph"/>
        <w:ind w:left="502" w:right="139"/>
        <w:jc w:val="both"/>
        <w:rPr>
          <w:bCs/>
          <w:sz w:val="22"/>
          <w:szCs w:val="22"/>
        </w:rPr>
      </w:pPr>
    </w:p>
    <w:p w14:paraId="6F81E5B0" w14:textId="77777777" w:rsidR="00D13101" w:rsidRPr="00747692" w:rsidRDefault="00D13101" w:rsidP="00747692">
      <w:pPr>
        <w:rPr>
          <w:bCs/>
          <w:sz w:val="22"/>
          <w:szCs w:val="22"/>
        </w:rPr>
      </w:pPr>
    </w:p>
    <w:p w14:paraId="04CBAE4B" w14:textId="497FCED0" w:rsidR="00D4015C" w:rsidRPr="00B57B06" w:rsidRDefault="001F69A9" w:rsidP="00D4015C">
      <w:pPr>
        <w:ind w:left="142" w:right="139"/>
        <w:jc w:val="both"/>
        <w:rPr>
          <w:bCs/>
          <w:sz w:val="22"/>
          <w:szCs w:val="22"/>
        </w:rPr>
      </w:pPr>
      <w:r w:rsidRPr="00B57B06">
        <w:rPr>
          <w:b/>
          <w:sz w:val="22"/>
          <w:szCs w:val="22"/>
        </w:rPr>
        <w:t>GRAND UNION CANAL TRANSFER</w:t>
      </w:r>
      <w:r w:rsidR="00AC2A9A">
        <w:rPr>
          <w:b/>
          <w:sz w:val="22"/>
          <w:szCs w:val="22"/>
        </w:rPr>
        <w:t xml:space="preserve"> (GUC)</w:t>
      </w:r>
    </w:p>
    <w:p w14:paraId="47E07BF9" w14:textId="0A00D913" w:rsidR="00D4015C" w:rsidRPr="00B57B06" w:rsidRDefault="00D4015C" w:rsidP="0078029C">
      <w:pPr>
        <w:pStyle w:val="ListParagraph"/>
        <w:ind w:left="502" w:right="139"/>
        <w:jc w:val="both"/>
        <w:rPr>
          <w:bCs/>
          <w:sz w:val="22"/>
          <w:szCs w:val="22"/>
        </w:rPr>
      </w:pPr>
    </w:p>
    <w:p w14:paraId="5D946AAB" w14:textId="1FA3F0BE" w:rsidR="00D4015C" w:rsidRDefault="00B86ABE" w:rsidP="00C80FBB">
      <w:pPr>
        <w:pStyle w:val="ListParagraph"/>
        <w:numPr>
          <w:ilvl w:val="0"/>
          <w:numId w:val="3"/>
        </w:numPr>
        <w:ind w:right="139"/>
        <w:jc w:val="both"/>
        <w:rPr>
          <w:bCs/>
          <w:sz w:val="22"/>
          <w:szCs w:val="22"/>
        </w:rPr>
      </w:pPr>
      <w:r w:rsidRPr="00B86ABE">
        <w:rPr>
          <w:bCs/>
          <w:sz w:val="22"/>
          <w:szCs w:val="22"/>
        </w:rPr>
        <w:t xml:space="preserve">This proposal is to transfer water from Minworth wastewater treatment works to the Grand Union Canal and into the Affinity Water supply area.  The Grand Union Canal would be upgraded as part of this and there would be connections at either end. Between the gate one and gate two submissions, the additional work has identified the southern end point at Leighton Buzzard.  </w:t>
      </w:r>
      <w:r>
        <w:rPr>
          <w:bCs/>
          <w:sz w:val="22"/>
          <w:szCs w:val="22"/>
        </w:rPr>
        <w:t xml:space="preserve">Figure </w:t>
      </w:r>
      <w:r w:rsidR="0004062C">
        <w:rPr>
          <w:bCs/>
          <w:sz w:val="22"/>
          <w:szCs w:val="22"/>
        </w:rPr>
        <w:t>8</w:t>
      </w:r>
      <w:r>
        <w:rPr>
          <w:bCs/>
          <w:sz w:val="22"/>
          <w:szCs w:val="22"/>
        </w:rPr>
        <w:t xml:space="preserve">, taken from </w:t>
      </w:r>
      <w:hyperlink r:id="rId25" w:history="1">
        <w:r w:rsidR="0004062C" w:rsidRPr="0004062C">
          <w:rPr>
            <w:rStyle w:val="Hyperlink"/>
            <w:bCs/>
            <w:sz w:val="22"/>
            <w:szCs w:val="22"/>
          </w:rPr>
          <w:t>Ofwat’s</w:t>
        </w:r>
        <w:r w:rsidRPr="0004062C">
          <w:rPr>
            <w:rStyle w:val="Hyperlink"/>
            <w:bCs/>
            <w:sz w:val="22"/>
            <w:szCs w:val="22"/>
          </w:rPr>
          <w:t xml:space="preserve"> website</w:t>
        </w:r>
      </w:hyperlink>
      <w:r>
        <w:rPr>
          <w:bCs/>
          <w:sz w:val="22"/>
          <w:szCs w:val="22"/>
        </w:rPr>
        <w:t xml:space="preserve">, shows the solution schematic. </w:t>
      </w:r>
    </w:p>
    <w:p w14:paraId="6F577705" w14:textId="77777777" w:rsidR="005764BD" w:rsidRDefault="005764BD" w:rsidP="005764BD">
      <w:pPr>
        <w:pStyle w:val="ListParagraph"/>
        <w:ind w:left="502" w:right="139"/>
        <w:jc w:val="both"/>
        <w:rPr>
          <w:bCs/>
          <w:sz w:val="22"/>
          <w:szCs w:val="22"/>
        </w:rPr>
      </w:pPr>
    </w:p>
    <w:p w14:paraId="63992F1F" w14:textId="77777777" w:rsidR="005764BD" w:rsidRDefault="005764BD" w:rsidP="005764BD">
      <w:pPr>
        <w:pStyle w:val="ListParagraph"/>
        <w:numPr>
          <w:ilvl w:val="0"/>
          <w:numId w:val="3"/>
        </w:numPr>
        <w:ind w:right="139"/>
        <w:jc w:val="both"/>
        <w:rPr>
          <w:bCs/>
          <w:sz w:val="22"/>
          <w:szCs w:val="22"/>
        </w:rPr>
      </w:pPr>
      <w:r w:rsidRPr="00343AAE">
        <w:rPr>
          <w:bCs/>
          <w:sz w:val="22"/>
          <w:szCs w:val="22"/>
        </w:rPr>
        <w:t xml:space="preserve">Severn Trent Water and Affinity Water are jointly promoting this.  </w:t>
      </w:r>
      <w:r>
        <w:rPr>
          <w:bCs/>
          <w:sz w:val="22"/>
          <w:szCs w:val="22"/>
        </w:rPr>
        <w:t>RAPID is agreeable to a gate three deadline of September 2024, with a proposed development consent order application in 2025, gate four in November 2025, the solution construction ready in 2027 and operational in 2032.</w:t>
      </w:r>
    </w:p>
    <w:p w14:paraId="06B1AA3B" w14:textId="77777777" w:rsidR="005764BD" w:rsidRDefault="005764BD" w:rsidP="005764BD">
      <w:pPr>
        <w:pStyle w:val="ListParagraph"/>
        <w:ind w:left="502" w:right="139"/>
        <w:jc w:val="both"/>
        <w:rPr>
          <w:bCs/>
          <w:sz w:val="22"/>
          <w:szCs w:val="22"/>
        </w:rPr>
      </w:pPr>
    </w:p>
    <w:p w14:paraId="68DC5779" w14:textId="77777777" w:rsidR="005764BD" w:rsidRDefault="005764BD" w:rsidP="005764BD">
      <w:pPr>
        <w:pStyle w:val="ListParagraph"/>
        <w:numPr>
          <w:ilvl w:val="0"/>
          <w:numId w:val="3"/>
        </w:numPr>
        <w:ind w:right="139"/>
        <w:jc w:val="both"/>
        <w:rPr>
          <w:bCs/>
          <w:sz w:val="22"/>
          <w:szCs w:val="22"/>
        </w:rPr>
      </w:pPr>
      <w:r>
        <w:rPr>
          <w:bCs/>
          <w:sz w:val="22"/>
          <w:szCs w:val="22"/>
        </w:rPr>
        <w:t>It appears that good progress has been made between gate one and gate two and there are no priority actions identified by RAPID, although there are some 11 actions and 5 recommendations to take place before gate three.</w:t>
      </w:r>
    </w:p>
    <w:p w14:paraId="6814A614" w14:textId="77777777" w:rsidR="005764BD" w:rsidRPr="00320F34" w:rsidRDefault="005764BD" w:rsidP="005764BD">
      <w:pPr>
        <w:pStyle w:val="ListParagraph"/>
        <w:rPr>
          <w:bCs/>
          <w:sz w:val="22"/>
          <w:szCs w:val="22"/>
        </w:rPr>
      </w:pPr>
    </w:p>
    <w:p w14:paraId="7B344765" w14:textId="77777777" w:rsidR="005764BD" w:rsidRDefault="005764BD" w:rsidP="005764BD">
      <w:pPr>
        <w:pStyle w:val="ListParagraph"/>
        <w:numPr>
          <w:ilvl w:val="0"/>
          <w:numId w:val="3"/>
        </w:numPr>
        <w:ind w:right="139"/>
        <w:jc w:val="both"/>
        <w:rPr>
          <w:bCs/>
          <w:sz w:val="22"/>
          <w:szCs w:val="22"/>
        </w:rPr>
      </w:pPr>
      <w:r>
        <w:rPr>
          <w:bCs/>
          <w:sz w:val="22"/>
          <w:szCs w:val="22"/>
        </w:rPr>
        <w:t xml:space="preserve">The main issue is that a conditional review point may be set for the Minworth water recycling scheme, and that could lead to a conditional review point also for the GUC given that the scheme is dependent on Minworth as the source of water.  </w:t>
      </w:r>
    </w:p>
    <w:p w14:paraId="41951AAB" w14:textId="77F89A99" w:rsidR="005764BD" w:rsidRDefault="005764BD" w:rsidP="00C50031">
      <w:pPr>
        <w:ind w:right="139"/>
        <w:jc w:val="both"/>
        <w:rPr>
          <w:bCs/>
          <w:sz w:val="22"/>
          <w:szCs w:val="22"/>
        </w:rPr>
      </w:pPr>
    </w:p>
    <w:p w14:paraId="174FE110" w14:textId="77777777" w:rsidR="00C50031" w:rsidRPr="00C50031" w:rsidRDefault="00C50031" w:rsidP="00C50031">
      <w:pPr>
        <w:ind w:right="139"/>
        <w:jc w:val="both"/>
        <w:rPr>
          <w:bCs/>
          <w:sz w:val="22"/>
          <w:szCs w:val="22"/>
        </w:rPr>
      </w:pPr>
    </w:p>
    <w:p w14:paraId="274823D3" w14:textId="77777777" w:rsidR="005764BD" w:rsidRDefault="005764BD" w:rsidP="005764BD">
      <w:pPr>
        <w:pStyle w:val="ListParagraph"/>
        <w:ind w:left="502" w:right="139"/>
        <w:jc w:val="both"/>
        <w:rPr>
          <w:bCs/>
          <w:sz w:val="22"/>
          <w:szCs w:val="22"/>
        </w:rPr>
      </w:pPr>
    </w:p>
    <w:p w14:paraId="3B8278C2" w14:textId="6CC50FC9" w:rsidR="00B86ABE" w:rsidRDefault="00B86ABE" w:rsidP="00B86ABE">
      <w:pPr>
        <w:ind w:right="139"/>
        <w:jc w:val="both"/>
        <w:rPr>
          <w:bCs/>
          <w:sz w:val="22"/>
          <w:szCs w:val="22"/>
        </w:rPr>
      </w:pPr>
    </w:p>
    <w:p w14:paraId="5EFB901F" w14:textId="410E1E21" w:rsidR="00B86ABE" w:rsidRPr="00B86ABE" w:rsidRDefault="00B86ABE" w:rsidP="001671C0">
      <w:pPr>
        <w:ind w:right="139"/>
        <w:jc w:val="center"/>
        <w:rPr>
          <w:bCs/>
          <w:sz w:val="22"/>
          <w:szCs w:val="22"/>
        </w:rPr>
      </w:pPr>
      <w:r>
        <w:rPr>
          <w:bCs/>
          <w:sz w:val="22"/>
          <w:szCs w:val="22"/>
        </w:rPr>
        <w:lastRenderedPageBreak/>
        <w:t xml:space="preserve">Figure </w:t>
      </w:r>
      <w:r w:rsidR="0004062C">
        <w:rPr>
          <w:bCs/>
          <w:sz w:val="22"/>
          <w:szCs w:val="22"/>
        </w:rPr>
        <w:t>8</w:t>
      </w:r>
      <w:r>
        <w:rPr>
          <w:bCs/>
          <w:sz w:val="22"/>
          <w:szCs w:val="22"/>
        </w:rPr>
        <w:t xml:space="preserve"> </w:t>
      </w:r>
      <w:r w:rsidR="00E711D6">
        <w:rPr>
          <w:bCs/>
          <w:sz w:val="22"/>
          <w:szCs w:val="22"/>
        </w:rPr>
        <w:t>–</w:t>
      </w:r>
      <w:r>
        <w:rPr>
          <w:bCs/>
          <w:sz w:val="22"/>
          <w:szCs w:val="22"/>
        </w:rPr>
        <w:t xml:space="preserve"> </w:t>
      </w:r>
      <w:r w:rsidR="00E711D6">
        <w:rPr>
          <w:bCs/>
          <w:sz w:val="22"/>
          <w:szCs w:val="22"/>
        </w:rPr>
        <w:t>Schematic of Grand Union Canal (GUC) Strategic Transfer from Minworth</w:t>
      </w:r>
    </w:p>
    <w:p w14:paraId="5E1BF805" w14:textId="0814E05F" w:rsidR="00D4015C" w:rsidRPr="00B57B06" w:rsidRDefault="00E711D6" w:rsidP="0004062C">
      <w:pPr>
        <w:pStyle w:val="ListParagraph"/>
        <w:ind w:left="502" w:right="139"/>
        <w:jc w:val="center"/>
        <w:rPr>
          <w:bCs/>
          <w:sz w:val="22"/>
          <w:szCs w:val="22"/>
        </w:rPr>
      </w:pPr>
      <w:r w:rsidRPr="00E711D6">
        <w:rPr>
          <w:bCs/>
          <w:noProof/>
          <w:sz w:val="22"/>
          <w:szCs w:val="22"/>
        </w:rPr>
        <w:drawing>
          <wp:inline distT="0" distB="0" distL="0" distR="0" wp14:anchorId="23F0407B" wp14:editId="0A9D6F4C">
            <wp:extent cx="5007968" cy="2797791"/>
            <wp:effectExtent l="0" t="0" r="2540" b="3175"/>
            <wp:docPr id="19" name="Picture 19" descr="Graphic of the Grand Union Canal option showing the location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 of the Grand Union Canal option showing the location on a map."/>
                    <pic:cNvPicPr/>
                  </pic:nvPicPr>
                  <pic:blipFill>
                    <a:blip r:embed="rId26"/>
                    <a:stretch>
                      <a:fillRect/>
                    </a:stretch>
                  </pic:blipFill>
                  <pic:spPr>
                    <a:xfrm>
                      <a:off x="0" y="0"/>
                      <a:ext cx="5015280" cy="2801876"/>
                    </a:xfrm>
                    <a:prstGeom prst="rect">
                      <a:avLst/>
                    </a:prstGeom>
                  </pic:spPr>
                </pic:pic>
              </a:graphicData>
            </a:graphic>
          </wp:inline>
        </w:drawing>
      </w:r>
    </w:p>
    <w:p w14:paraId="64D1CA72" w14:textId="77777777" w:rsidR="00343AAE" w:rsidRPr="00343AAE" w:rsidRDefault="00343AAE" w:rsidP="00343AAE">
      <w:pPr>
        <w:ind w:right="139"/>
        <w:jc w:val="both"/>
        <w:rPr>
          <w:bCs/>
          <w:sz w:val="22"/>
          <w:szCs w:val="22"/>
        </w:rPr>
      </w:pPr>
    </w:p>
    <w:p w14:paraId="61938ACB" w14:textId="77777777" w:rsidR="00320F34" w:rsidRPr="00320F34" w:rsidRDefault="00320F34" w:rsidP="00320F34">
      <w:pPr>
        <w:pStyle w:val="ListParagraph"/>
        <w:rPr>
          <w:bCs/>
          <w:sz w:val="22"/>
          <w:szCs w:val="22"/>
        </w:rPr>
      </w:pPr>
    </w:p>
    <w:p w14:paraId="3AB13119" w14:textId="00789427" w:rsidR="00320F34" w:rsidRPr="00343AAE" w:rsidRDefault="00320F34" w:rsidP="00C80FBB">
      <w:pPr>
        <w:pStyle w:val="ListParagraph"/>
        <w:numPr>
          <w:ilvl w:val="0"/>
          <w:numId w:val="3"/>
        </w:numPr>
        <w:ind w:right="139"/>
        <w:jc w:val="both"/>
        <w:rPr>
          <w:bCs/>
          <w:sz w:val="22"/>
          <w:szCs w:val="22"/>
        </w:rPr>
      </w:pPr>
      <w:r>
        <w:rPr>
          <w:bCs/>
          <w:sz w:val="22"/>
          <w:szCs w:val="22"/>
        </w:rPr>
        <w:t xml:space="preserve">Oxfordshire County Council’s position is </w:t>
      </w:r>
      <w:r w:rsidRPr="00320F34">
        <w:rPr>
          <w:bCs/>
          <w:sz w:val="22"/>
          <w:szCs w:val="22"/>
        </w:rPr>
        <w:t>that the GUC option sensibly uses an existing canal resource to get water from the Midlands to London</w:t>
      </w:r>
      <w:r w:rsidR="00BD0861">
        <w:rPr>
          <w:bCs/>
          <w:sz w:val="22"/>
          <w:szCs w:val="22"/>
        </w:rPr>
        <w:t>, as well as providing a high level of climate resilience by using recycled water</w:t>
      </w:r>
      <w:r w:rsidRPr="00320F34">
        <w:rPr>
          <w:bCs/>
          <w:sz w:val="22"/>
          <w:szCs w:val="22"/>
        </w:rPr>
        <w:t>. It is understood that the option is supported by the Canal &amp; River Trust and there would be benefits from upgraded facilities, flood alleviation, habitat creation etc</w:t>
      </w:r>
      <w:r>
        <w:rPr>
          <w:bCs/>
          <w:sz w:val="22"/>
          <w:szCs w:val="22"/>
        </w:rPr>
        <w:t xml:space="preserve">.  </w:t>
      </w:r>
      <w:r w:rsidRPr="00320F34">
        <w:rPr>
          <w:bCs/>
          <w:sz w:val="22"/>
          <w:szCs w:val="22"/>
        </w:rPr>
        <w:t>Given that the source of the water is to be treated wastewater from the Minworth Waste Water Treatment Works, it is an option which is resilient to drought.</w:t>
      </w:r>
      <w:r>
        <w:rPr>
          <w:bCs/>
          <w:sz w:val="22"/>
          <w:szCs w:val="22"/>
        </w:rPr>
        <w:t xml:space="preserve"> </w:t>
      </w:r>
      <w:r w:rsidR="007861B7">
        <w:rPr>
          <w:bCs/>
          <w:sz w:val="22"/>
          <w:szCs w:val="22"/>
        </w:rPr>
        <w:t xml:space="preserve"> The GUC will help reduce the need for other options to transfer water to Affinity Water’s area. </w:t>
      </w:r>
      <w:r>
        <w:rPr>
          <w:bCs/>
          <w:sz w:val="22"/>
          <w:szCs w:val="22"/>
        </w:rPr>
        <w:t xml:space="preserve"> We trust that RAPID’s concerns about Minworth water recycling will be overcome to allow this scheme to proceed to a development consent order application.</w:t>
      </w:r>
      <w:r w:rsidR="007861B7">
        <w:rPr>
          <w:bCs/>
          <w:sz w:val="22"/>
          <w:szCs w:val="22"/>
        </w:rPr>
        <w:t xml:space="preserve">  Oxfordshire County Council does not expect to be specifically involved as the route does not land in include Oxfordshire.</w:t>
      </w:r>
    </w:p>
    <w:p w14:paraId="103FFDC4" w14:textId="6E79D17E" w:rsidR="004C6890" w:rsidRDefault="004C6890" w:rsidP="001F69A9">
      <w:pPr>
        <w:ind w:left="142" w:right="139"/>
        <w:jc w:val="both"/>
        <w:rPr>
          <w:b/>
          <w:sz w:val="22"/>
          <w:szCs w:val="22"/>
        </w:rPr>
      </w:pPr>
    </w:p>
    <w:p w14:paraId="5266AED5" w14:textId="77777777" w:rsidR="00C50031" w:rsidRDefault="00C50031" w:rsidP="001F69A9">
      <w:pPr>
        <w:ind w:left="142" w:right="139"/>
        <w:jc w:val="both"/>
        <w:rPr>
          <w:b/>
          <w:sz w:val="22"/>
          <w:szCs w:val="22"/>
        </w:rPr>
      </w:pPr>
    </w:p>
    <w:p w14:paraId="042C4BC8"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3F42FD62" w14:textId="77777777" w:rsidR="004C6890" w:rsidRPr="000449C6" w:rsidRDefault="004C6890" w:rsidP="0035243B">
      <w:pPr>
        <w:ind w:left="142" w:right="139"/>
        <w:jc w:val="both"/>
        <w:rPr>
          <w:b/>
          <w:i/>
          <w:iCs/>
          <w:sz w:val="22"/>
          <w:szCs w:val="22"/>
        </w:rPr>
      </w:pPr>
    </w:p>
    <w:p w14:paraId="674A11B7" w14:textId="3263F1E0" w:rsidR="0035243B" w:rsidRPr="000449C6" w:rsidRDefault="0035243B" w:rsidP="0035243B">
      <w:pPr>
        <w:ind w:left="142" w:right="139"/>
        <w:jc w:val="both"/>
        <w:rPr>
          <w:bCs/>
          <w:sz w:val="22"/>
          <w:szCs w:val="22"/>
        </w:rPr>
      </w:pPr>
      <w:r w:rsidRPr="000449C6">
        <w:rPr>
          <w:bCs/>
          <w:sz w:val="22"/>
          <w:szCs w:val="22"/>
        </w:rPr>
        <w:t>It appears that good progress has been made with this Grand Union Canal (GUC) strategic water resource option which sensibly uses an existing canal, offers environmental benefits, and is an option which is resilient to drought given it involves treated wastewater. Development of this option reduces any perceived need for the SESRO. RAPID should support the companies to progress the GUC.</w:t>
      </w:r>
    </w:p>
    <w:p w14:paraId="19E83ADE" w14:textId="60EE1CBF" w:rsidR="00D13101" w:rsidRDefault="00D13101" w:rsidP="001F69A9">
      <w:pPr>
        <w:ind w:left="142" w:right="139"/>
        <w:jc w:val="both"/>
        <w:rPr>
          <w:b/>
          <w:sz w:val="22"/>
          <w:szCs w:val="22"/>
        </w:rPr>
      </w:pPr>
    </w:p>
    <w:p w14:paraId="05BFD5E4" w14:textId="77777777" w:rsidR="0035243B" w:rsidRDefault="0035243B" w:rsidP="001F69A9">
      <w:pPr>
        <w:ind w:left="142" w:right="139"/>
        <w:jc w:val="both"/>
        <w:rPr>
          <w:b/>
          <w:sz w:val="22"/>
          <w:szCs w:val="22"/>
        </w:rPr>
      </w:pPr>
    </w:p>
    <w:p w14:paraId="3E1C0DD7" w14:textId="77777777" w:rsidR="00B86ABE" w:rsidRPr="00B57B06" w:rsidRDefault="00B86ABE" w:rsidP="00B86ABE">
      <w:pPr>
        <w:ind w:left="142" w:right="139"/>
        <w:jc w:val="both"/>
        <w:rPr>
          <w:bCs/>
          <w:sz w:val="22"/>
          <w:szCs w:val="22"/>
        </w:rPr>
      </w:pPr>
      <w:r w:rsidRPr="00B57B06">
        <w:rPr>
          <w:b/>
          <w:sz w:val="22"/>
          <w:szCs w:val="22"/>
        </w:rPr>
        <w:t>THAMES TO AFFINITY TRANSFER (T2AT)</w:t>
      </w:r>
    </w:p>
    <w:p w14:paraId="554BCFAA" w14:textId="77777777" w:rsidR="00B86ABE" w:rsidRPr="00B57B06" w:rsidRDefault="00B86ABE" w:rsidP="00B86ABE">
      <w:pPr>
        <w:pStyle w:val="ListParagraph"/>
        <w:ind w:left="502" w:right="139"/>
        <w:jc w:val="both"/>
        <w:rPr>
          <w:bCs/>
          <w:sz w:val="22"/>
          <w:szCs w:val="22"/>
        </w:rPr>
      </w:pPr>
    </w:p>
    <w:p w14:paraId="2557D7FA" w14:textId="781E4412" w:rsidR="00807C51" w:rsidRDefault="007861B7" w:rsidP="00C80FBB">
      <w:pPr>
        <w:pStyle w:val="ListParagraph"/>
        <w:numPr>
          <w:ilvl w:val="0"/>
          <w:numId w:val="3"/>
        </w:numPr>
        <w:ind w:right="139"/>
        <w:jc w:val="both"/>
        <w:rPr>
          <w:bCs/>
          <w:sz w:val="22"/>
          <w:szCs w:val="22"/>
        </w:rPr>
      </w:pPr>
      <w:r w:rsidRPr="007861B7">
        <w:rPr>
          <w:bCs/>
          <w:sz w:val="22"/>
          <w:szCs w:val="22"/>
        </w:rPr>
        <w:t xml:space="preserve">This proposal is </w:t>
      </w:r>
      <w:r w:rsidR="002C1C77">
        <w:rPr>
          <w:bCs/>
          <w:sz w:val="22"/>
          <w:szCs w:val="22"/>
        </w:rPr>
        <w:t xml:space="preserve">a pipeline </w:t>
      </w:r>
      <w:r w:rsidRPr="007861B7">
        <w:rPr>
          <w:bCs/>
          <w:sz w:val="22"/>
          <w:szCs w:val="22"/>
        </w:rPr>
        <w:t xml:space="preserve">to transfer water from Thames Water’s area to the Affinity Water area.  </w:t>
      </w:r>
      <w:r>
        <w:rPr>
          <w:bCs/>
          <w:sz w:val="22"/>
          <w:szCs w:val="22"/>
        </w:rPr>
        <w:t xml:space="preserve">There </w:t>
      </w:r>
      <w:r w:rsidR="00AA6138">
        <w:rPr>
          <w:bCs/>
          <w:sz w:val="22"/>
          <w:szCs w:val="22"/>
        </w:rPr>
        <w:t>have been</w:t>
      </w:r>
      <w:r>
        <w:rPr>
          <w:bCs/>
          <w:sz w:val="22"/>
          <w:szCs w:val="22"/>
        </w:rPr>
        <w:t xml:space="preserve"> two options, one from the west (</w:t>
      </w:r>
      <w:r w:rsidR="00294EF3">
        <w:rPr>
          <w:bCs/>
          <w:sz w:val="22"/>
          <w:szCs w:val="22"/>
        </w:rPr>
        <w:t xml:space="preserve">at the </w:t>
      </w:r>
      <w:r>
        <w:rPr>
          <w:bCs/>
          <w:sz w:val="22"/>
          <w:szCs w:val="22"/>
        </w:rPr>
        <w:t>Lower Thames Reservoir) and one from the east (</w:t>
      </w:r>
      <w:r w:rsidR="00294EF3">
        <w:rPr>
          <w:bCs/>
          <w:sz w:val="22"/>
          <w:szCs w:val="22"/>
        </w:rPr>
        <w:t xml:space="preserve">from the </w:t>
      </w:r>
      <w:r>
        <w:rPr>
          <w:bCs/>
          <w:sz w:val="22"/>
          <w:szCs w:val="22"/>
        </w:rPr>
        <w:t xml:space="preserve">Beckton Waste Water Treatment Works or </w:t>
      </w:r>
      <w:r w:rsidR="00294EF3">
        <w:rPr>
          <w:bCs/>
          <w:sz w:val="22"/>
          <w:szCs w:val="22"/>
        </w:rPr>
        <w:t>from</w:t>
      </w:r>
      <w:r>
        <w:rPr>
          <w:bCs/>
          <w:sz w:val="22"/>
          <w:szCs w:val="22"/>
        </w:rPr>
        <w:t xml:space="preserve"> Teddington). </w:t>
      </w:r>
      <w:r w:rsidR="00294EF3">
        <w:rPr>
          <w:bCs/>
          <w:sz w:val="22"/>
          <w:szCs w:val="22"/>
        </w:rPr>
        <w:t xml:space="preserve"> The draft regional plan and water resources management plans options are </w:t>
      </w:r>
      <w:r w:rsidR="002C1C77">
        <w:rPr>
          <w:bCs/>
          <w:sz w:val="22"/>
          <w:szCs w:val="22"/>
        </w:rPr>
        <w:t>that</w:t>
      </w:r>
      <w:r w:rsidR="00294EF3">
        <w:rPr>
          <w:bCs/>
          <w:sz w:val="22"/>
          <w:szCs w:val="22"/>
        </w:rPr>
        <w:t xml:space="preserve"> from the west</w:t>
      </w:r>
      <w:r w:rsidR="00AA6138">
        <w:rPr>
          <w:bCs/>
          <w:sz w:val="22"/>
          <w:szCs w:val="22"/>
        </w:rPr>
        <w:t xml:space="preserve">. </w:t>
      </w:r>
      <w:r>
        <w:rPr>
          <w:bCs/>
          <w:sz w:val="22"/>
          <w:szCs w:val="22"/>
        </w:rPr>
        <w:t xml:space="preserve"> </w:t>
      </w:r>
      <w:r w:rsidR="00AA6138">
        <w:rPr>
          <w:bCs/>
          <w:sz w:val="22"/>
          <w:szCs w:val="22"/>
        </w:rPr>
        <w:t>The water companies have suggested focusing on their preferred option</w:t>
      </w:r>
      <w:r w:rsidR="0035243B">
        <w:rPr>
          <w:bCs/>
          <w:sz w:val="22"/>
          <w:szCs w:val="22"/>
        </w:rPr>
        <w:t xml:space="preserve"> from the west</w:t>
      </w:r>
      <w:r w:rsidR="00AA6138">
        <w:rPr>
          <w:bCs/>
          <w:sz w:val="22"/>
          <w:szCs w:val="22"/>
        </w:rPr>
        <w:t xml:space="preserve"> for gate three, such that no further work will be done indefinitely on the other option</w:t>
      </w:r>
      <w:r w:rsidR="0035243B">
        <w:rPr>
          <w:bCs/>
          <w:sz w:val="22"/>
          <w:szCs w:val="22"/>
        </w:rPr>
        <w:t xml:space="preserve"> from the east</w:t>
      </w:r>
      <w:r w:rsidR="00AA6138">
        <w:rPr>
          <w:bCs/>
          <w:sz w:val="22"/>
          <w:szCs w:val="22"/>
        </w:rPr>
        <w:t xml:space="preserve">, and RAPID’s draft decision agrees that. </w:t>
      </w:r>
      <w:r w:rsidR="00807C51">
        <w:rPr>
          <w:bCs/>
          <w:sz w:val="22"/>
          <w:szCs w:val="22"/>
        </w:rPr>
        <w:t>This preferred option is said to rely on the SESRO.</w:t>
      </w:r>
    </w:p>
    <w:p w14:paraId="652FA3B3" w14:textId="77777777" w:rsidR="00807C51" w:rsidRDefault="00807C51" w:rsidP="00807C51">
      <w:pPr>
        <w:pStyle w:val="ListParagraph"/>
        <w:ind w:left="502" w:right="139"/>
        <w:jc w:val="both"/>
        <w:rPr>
          <w:bCs/>
          <w:sz w:val="22"/>
          <w:szCs w:val="22"/>
        </w:rPr>
      </w:pPr>
    </w:p>
    <w:p w14:paraId="73477D0C" w14:textId="227E7454" w:rsidR="00807C51" w:rsidRDefault="00807C51" w:rsidP="00C80FBB">
      <w:pPr>
        <w:pStyle w:val="ListParagraph"/>
        <w:numPr>
          <w:ilvl w:val="0"/>
          <w:numId w:val="3"/>
        </w:numPr>
        <w:ind w:right="139"/>
        <w:jc w:val="both"/>
        <w:rPr>
          <w:bCs/>
          <w:sz w:val="22"/>
          <w:szCs w:val="22"/>
        </w:rPr>
      </w:pPr>
      <w:r w:rsidRPr="00807C51">
        <w:rPr>
          <w:bCs/>
          <w:sz w:val="22"/>
          <w:szCs w:val="22"/>
        </w:rPr>
        <w:t>The timeframe is gate three in December 2029</w:t>
      </w:r>
      <w:r>
        <w:rPr>
          <w:bCs/>
          <w:sz w:val="22"/>
          <w:szCs w:val="22"/>
        </w:rPr>
        <w:t>, planning application submission in 2031, construction being ready in 2034, half the transfer operational in 2040 with the remaining transfer operational by 2045.</w:t>
      </w:r>
    </w:p>
    <w:p w14:paraId="1C6C6D4E" w14:textId="77777777" w:rsidR="00807C51" w:rsidRPr="00807C51" w:rsidRDefault="00807C51" w:rsidP="00807C51">
      <w:pPr>
        <w:pStyle w:val="ListParagraph"/>
        <w:ind w:left="502" w:right="139"/>
        <w:jc w:val="both"/>
        <w:rPr>
          <w:bCs/>
          <w:sz w:val="22"/>
          <w:szCs w:val="22"/>
        </w:rPr>
      </w:pPr>
    </w:p>
    <w:p w14:paraId="586A9AE7" w14:textId="1F0FC0F3" w:rsidR="00B86ABE" w:rsidRPr="007861B7" w:rsidRDefault="001671C0" w:rsidP="00C80FBB">
      <w:pPr>
        <w:pStyle w:val="ListParagraph"/>
        <w:numPr>
          <w:ilvl w:val="0"/>
          <w:numId w:val="3"/>
        </w:numPr>
        <w:ind w:right="139"/>
        <w:jc w:val="both"/>
        <w:rPr>
          <w:bCs/>
          <w:sz w:val="22"/>
          <w:szCs w:val="22"/>
        </w:rPr>
      </w:pPr>
      <w:r>
        <w:rPr>
          <w:bCs/>
          <w:sz w:val="22"/>
          <w:szCs w:val="22"/>
        </w:rPr>
        <w:lastRenderedPageBreak/>
        <w:t xml:space="preserve">We have not included a copy of the schematic in this response as </w:t>
      </w:r>
      <w:r w:rsidR="00807C51">
        <w:rPr>
          <w:bCs/>
          <w:sz w:val="22"/>
          <w:szCs w:val="22"/>
        </w:rPr>
        <w:t xml:space="preserve">Oxfordshire County Council has no </w:t>
      </w:r>
      <w:proofErr w:type="gramStart"/>
      <w:r w:rsidR="00807C51">
        <w:rPr>
          <w:bCs/>
          <w:sz w:val="22"/>
          <w:szCs w:val="22"/>
        </w:rPr>
        <w:t>particular comments</w:t>
      </w:r>
      <w:proofErr w:type="gramEnd"/>
      <w:r w:rsidR="00807C51">
        <w:rPr>
          <w:bCs/>
          <w:sz w:val="22"/>
          <w:szCs w:val="22"/>
        </w:rPr>
        <w:t xml:space="preserve"> on the route of a pipeline from the Lower Thames Reservoir area to Harefield, which is understood to be a distance of </w:t>
      </w:r>
      <w:r w:rsidR="00931477">
        <w:rPr>
          <w:bCs/>
          <w:sz w:val="22"/>
          <w:szCs w:val="22"/>
        </w:rPr>
        <w:t>less than 10 miles</w:t>
      </w:r>
      <w:r w:rsidR="00807C51">
        <w:rPr>
          <w:bCs/>
          <w:sz w:val="22"/>
          <w:szCs w:val="22"/>
        </w:rPr>
        <w:t xml:space="preserve"> at the eastern edge of Buckinghamshire. However, we have objected to the SESRO proposals and are concerned that there is no reflection in the RAPID draft decision of the uncertainty surrounding the SESRO.  It may be that such a transfer can take place </w:t>
      </w:r>
      <w:proofErr w:type="gramStart"/>
      <w:r w:rsidR="00807C51">
        <w:rPr>
          <w:bCs/>
          <w:sz w:val="22"/>
          <w:szCs w:val="22"/>
        </w:rPr>
        <w:t>as a result of</w:t>
      </w:r>
      <w:proofErr w:type="gramEnd"/>
      <w:r w:rsidR="00807C51">
        <w:rPr>
          <w:bCs/>
          <w:sz w:val="22"/>
          <w:szCs w:val="22"/>
        </w:rPr>
        <w:t xml:space="preserve"> other proposals, such as the STT, but such dependencies should be made clear in the RAPID decision. </w:t>
      </w:r>
      <w:r w:rsidR="007861B7" w:rsidRPr="007861B7">
        <w:rPr>
          <w:bCs/>
          <w:sz w:val="22"/>
          <w:szCs w:val="22"/>
        </w:rPr>
        <w:t xml:space="preserve">  </w:t>
      </w:r>
    </w:p>
    <w:p w14:paraId="0CC56A36" w14:textId="484DF61F" w:rsidR="00B86ABE" w:rsidRDefault="00B86ABE" w:rsidP="00B86ABE">
      <w:pPr>
        <w:ind w:left="142" w:right="139"/>
        <w:jc w:val="both"/>
        <w:rPr>
          <w:b/>
          <w:sz w:val="22"/>
          <w:szCs w:val="22"/>
        </w:rPr>
      </w:pPr>
    </w:p>
    <w:p w14:paraId="71E7EDCF" w14:textId="77777777" w:rsidR="00C50031" w:rsidRDefault="00C50031" w:rsidP="00B86ABE">
      <w:pPr>
        <w:ind w:left="142" w:right="139"/>
        <w:jc w:val="both"/>
        <w:rPr>
          <w:b/>
          <w:sz w:val="22"/>
          <w:szCs w:val="22"/>
        </w:rPr>
      </w:pPr>
    </w:p>
    <w:p w14:paraId="4C990C6A"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4C53D8B4" w14:textId="77777777" w:rsidR="004C6890" w:rsidRPr="000449C6" w:rsidRDefault="004C6890" w:rsidP="0035243B">
      <w:pPr>
        <w:ind w:left="142" w:right="139"/>
        <w:jc w:val="both"/>
        <w:rPr>
          <w:bCs/>
          <w:sz w:val="22"/>
          <w:szCs w:val="22"/>
        </w:rPr>
      </w:pPr>
    </w:p>
    <w:p w14:paraId="1809AC51" w14:textId="267E0A0A" w:rsidR="0035243B" w:rsidRPr="000449C6" w:rsidRDefault="0035243B" w:rsidP="0035243B">
      <w:pPr>
        <w:ind w:left="142" w:right="139"/>
        <w:jc w:val="both"/>
        <w:rPr>
          <w:bCs/>
          <w:sz w:val="22"/>
          <w:szCs w:val="22"/>
        </w:rPr>
      </w:pPr>
      <w:r w:rsidRPr="000449C6">
        <w:rPr>
          <w:bCs/>
          <w:sz w:val="22"/>
          <w:szCs w:val="22"/>
        </w:rPr>
        <w:t>The dependency on SESRO</w:t>
      </w:r>
      <w:r w:rsidR="00395BFC" w:rsidRPr="000449C6">
        <w:rPr>
          <w:bCs/>
          <w:sz w:val="22"/>
          <w:szCs w:val="22"/>
        </w:rPr>
        <w:t xml:space="preserve"> or STT</w:t>
      </w:r>
      <w:r w:rsidRPr="000449C6">
        <w:rPr>
          <w:bCs/>
          <w:sz w:val="22"/>
          <w:szCs w:val="22"/>
        </w:rPr>
        <w:t xml:space="preserve"> apparent in </w:t>
      </w:r>
      <w:r w:rsidR="00B0740A" w:rsidRPr="000449C6">
        <w:rPr>
          <w:bCs/>
          <w:sz w:val="22"/>
          <w:szCs w:val="22"/>
        </w:rPr>
        <w:t>the option</w:t>
      </w:r>
      <w:r w:rsidRPr="000449C6">
        <w:rPr>
          <w:bCs/>
          <w:sz w:val="22"/>
          <w:szCs w:val="22"/>
        </w:rPr>
        <w:t xml:space="preserve"> for a transfer to Affinity Water from the west </w:t>
      </w:r>
      <w:r w:rsidR="00F34801" w:rsidRPr="000449C6">
        <w:rPr>
          <w:bCs/>
          <w:sz w:val="22"/>
          <w:szCs w:val="22"/>
        </w:rPr>
        <w:t xml:space="preserve">(T2AT) </w:t>
      </w:r>
      <w:r w:rsidRPr="000449C6">
        <w:rPr>
          <w:bCs/>
          <w:sz w:val="22"/>
          <w:szCs w:val="22"/>
        </w:rPr>
        <w:t>should be made explicit in the RAPID decision.</w:t>
      </w:r>
    </w:p>
    <w:p w14:paraId="5DC4DEE8" w14:textId="46246449" w:rsidR="00D13101" w:rsidRDefault="00D13101" w:rsidP="00B86ABE">
      <w:pPr>
        <w:ind w:left="142" w:right="139"/>
        <w:jc w:val="both"/>
        <w:rPr>
          <w:b/>
          <w:sz w:val="22"/>
          <w:szCs w:val="22"/>
        </w:rPr>
      </w:pPr>
    </w:p>
    <w:p w14:paraId="7D281B95" w14:textId="77777777" w:rsidR="0035243B" w:rsidRPr="00B57B06" w:rsidRDefault="0035243B" w:rsidP="00B86ABE">
      <w:pPr>
        <w:ind w:left="142" w:right="139"/>
        <w:jc w:val="both"/>
        <w:rPr>
          <w:b/>
          <w:sz w:val="22"/>
          <w:szCs w:val="22"/>
        </w:rPr>
      </w:pPr>
    </w:p>
    <w:p w14:paraId="0C884860" w14:textId="77777777" w:rsidR="00B86ABE" w:rsidRPr="00B57B06" w:rsidRDefault="00B86ABE" w:rsidP="00B86ABE">
      <w:pPr>
        <w:ind w:left="142" w:right="139"/>
        <w:jc w:val="both"/>
        <w:rPr>
          <w:bCs/>
          <w:sz w:val="22"/>
          <w:szCs w:val="22"/>
        </w:rPr>
      </w:pPr>
      <w:r w:rsidRPr="00B57B06">
        <w:rPr>
          <w:b/>
          <w:sz w:val="22"/>
          <w:szCs w:val="22"/>
        </w:rPr>
        <w:t>THAMES TO SOUTHERN TRANSFER (T2ST)</w:t>
      </w:r>
    </w:p>
    <w:p w14:paraId="634D4B89" w14:textId="77777777" w:rsidR="00B86ABE" w:rsidRPr="00B57B06" w:rsidRDefault="00B86ABE" w:rsidP="00B86ABE">
      <w:pPr>
        <w:pStyle w:val="ListParagraph"/>
        <w:ind w:left="502" w:right="139"/>
        <w:jc w:val="both"/>
        <w:rPr>
          <w:bCs/>
          <w:sz w:val="22"/>
          <w:szCs w:val="22"/>
        </w:rPr>
      </w:pPr>
    </w:p>
    <w:p w14:paraId="2757BD9C" w14:textId="44F8A36D" w:rsidR="00B86ABE" w:rsidRDefault="002C1C77" w:rsidP="00C80FBB">
      <w:pPr>
        <w:pStyle w:val="ListParagraph"/>
        <w:numPr>
          <w:ilvl w:val="0"/>
          <w:numId w:val="3"/>
        </w:numPr>
        <w:ind w:right="139"/>
        <w:jc w:val="both"/>
        <w:rPr>
          <w:bCs/>
          <w:sz w:val="22"/>
          <w:szCs w:val="22"/>
        </w:rPr>
      </w:pPr>
      <w:r w:rsidRPr="007861B7">
        <w:rPr>
          <w:bCs/>
          <w:sz w:val="22"/>
          <w:szCs w:val="22"/>
        </w:rPr>
        <w:t xml:space="preserve">This proposal is </w:t>
      </w:r>
      <w:r>
        <w:rPr>
          <w:bCs/>
          <w:sz w:val="22"/>
          <w:szCs w:val="22"/>
        </w:rPr>
        <w:t xml:space="preserve">a pipeline </w:t>
      </w:r>
      <w:r w:rsidRPr="007861B7">
        <w:rPr>
          <w:bCs/>
          <w:sz w:val="22"/>
          <w:szCs w:val="22"/>
        </w:rPr>
        <w:t xml:space="preserve">to transfer water from Thames Water’s area to the </w:t>
      </w:r>
      <w:r>
        <w:rPr>
          <w:bCs/>
          <w:sz w:val="22"/>
          <w:szCs w:val="22"/>
        </w:rPr>
        <w:t>Southern</w:t>
      </w:r>
      <w:r w:rsidRPr="007861B7">
        <w:rPr>
          <w:bCs/>
          <w:sz w:val="22"/>
          <w:szCs w:val="22"/>
        </w:rPr>
        <w:t xml:space="preserve"> Water area.  </w:t>
      </w:r>
      <w:r>
        <w:rPr>
          <w:bCs/>
          <w:sz w:val="22"/>
          <w:szCs w:val="22"/>
        </w:rPr>
        <w:t xml:space="preserve">Figure </w:t>
      </w:r>
      <w:r w:rsidR="001671C0">
        <w:rPr>
          <w:bCs/>
          <w:sz w:val="22"/>
          <w:szCs w:val="22"/>
        </w:rPr>
        <w:t>9</w:t>
      </w:r>
      <w:r>
        <w:rPr>
          <w:bCs/>
          <w:sz w:val="22"/>
          <w:szCs w:val="22"/>
        </w:rPr>
        <w:t xml:space="preserve">, taken from </w:t>
      </w:r>
      <w:hyperlink r:id="rId27" w:history="1">
        <w:r w:rsidR="001671C0" w:rsidRPr="001671C0">
          <w:rPr>
            <w:rStyle w:val="Hyperlink"/>
            <w:bCs/>
            <w:sz w:val="22"/>
            <w:szCs w:val="22"/>
          </w:rPr>
          <w:t>Ofwat</w:t>
        </w:r>
        <w:r w:rsidRPr="001671C0">
          <w:rPr>
            <w:rStyle w:val="Hyperlink"/>
            <w:bCs/>
            <w:sz w:val="22"/>
            <w:szCs w:val="22"/>
          </w:rPr>
          <w:t>’s website</w:t>
        </w:r>
      </w:hyperlink>
      <w:r>
        <w:rPr>
          <w:bCs/>
          <w:sz w:val="22"/>
          <w:szCs w:val="22"/>
        </w:rPr>
        <w:t xml:space="preserve">, shows the option </w:t>
      </w:r>
      <w:r w:rsidR="001671C0">
        <w:rPr>
          <w:bCs/>
          <w:sz w:val="22"/>
          <w:szCs w:val="22"/>
        </w:rPr>
        <w:t xml:space="preserve">from Drayton (in Oxfordshire) to a point south of Winchester near Southampton, </w:t>
      </w:r>
      <w:r>
        <w:rPr>
          <w:bCs/>
          <w:sz w:val="22"/>
          <w:szCs w:val="22"/>
        </w:rPr>
        <w:t>which includes two alternative routes around Newbury.  It is clear in the text of RAPID’s draft decision that such a</w:t>
      </w:r>
      <w:r w:rsidR="00AA127F">
        <w:rPr>
          <w:bCs/>
          <w:sz w:val="22"/>
          <w:szCs w:val="22"/>
        </w:rPr>
        <w:t xml:space="preserve"> pipeline is entirely dependent on the prior development and commissioning of the STT or SESRO.  </w:t>
      </w:r>
    </w:p>
    <w:p w14:paraId="11A255F5" w14:textId="77777777" w:rsidR="001B7500" w:rsidRDefault="001B7500" w:rsidP="001B7500">
      <w:pPr>
        <w:pStyle w:val="ListParagraph"/>
        <w:ind w:left="502" w:right="139"/>
        <w:jc w:val="both"/>
        <w:rPr>
          <w:bCs/>
          <w:sz w:val="22"/>
          <w:szCs w:val="22"/>
        </w:rPr>
      </w:pPr>
    </w:p>
    <w:p w14:paraId="56536BB7" w14:textId="6FF37800" w:rsidR="00492B90" w:rsidRDefault="0015021A" w:rsidP="00C80FBB">
      <w:pPr>
        <w:pStyle w:val="ListParagraph"/>
        <w:numPr>
          <w:ilvl w:val="0"/>
          <w:numId w:val="3"/>
        </w:numPr>
        <w:ind w:right="139"/>
        <w:jc w:val="both"/>
        <w:rPr>
          <w:bCs/>
          <w:sz w:val="22"/>
          <w:szCs w:val="22"/>
        </w:rPr>
      </w:pPr>
      <w:r>
        <w:rPr>
          <w:bCs/>
          <w:sz w:val="22"/>
          <w:szCs w:val="22"/>
        </w:rPr>
        <w:t xml:space="preserve">This infrastructure </w:t>
      </w:r>
      <w:r w:rsidR="00733836">
        <w:rPr>
          <w:bCs/>
          <w:sz w:val="22"/>
          <w:szCs w:val="22"/>
        </w:rPr>
        <w:t>may well</w:t>
      </w:r>
      <w:r>
        <w:rPr>
          <w:bCs/>
          <w:sz w:val="22"/>
          <w:szCs w:val="22"/>
        </w:rPr>
        <w:t xml:space="preserve"> only </w:t>
      </w:r>
      <w:r w:rsidR="00733836">
        <w:rPr>
          <w:bCs/>
          <w:sz w:val="22"/>
          <w:szCs w:val="22"/>
        </w:rPr>
        <w:t>have come to appear</w:t>
      </w:r>
      <w:r>
        <w:rPr>
          <w:bCs/>
          <w:sz w:val="22"/>
          <w:szCs w:val="22"/>
        </w:rPr>
        <w:t xml:space="preserve"> necessary</w:t>
      </w:r>
      <w:r w:rsidR="001B7500">
        <w:rPr>
          <w:bCs/>
          <w:sz w:val="22"/>
          <w:szCs w:val="22"/>
        </w:rPr>
        <w:t xml:space="preserve"> to the water companies</w:t>
      </w:r>
      <w:r>
        <w:rPr>
          <w:bCs/>
          <w:sz w:val="22"/>
          <w:szCs w:val="22"/>
        </w:rPr>
        <w:t xml:space="preserve"> </w:t>
      </w:r>
      <w:r w:rsidR="000B4587">
        <w:rPr>
          <w:bCs/>
          <w:sz w:val="22"/>
          <w:szCs w:val="22"/>
        </w:rPr>
        <w:t xml:space="preserve">in the context of extreme assumptions about the need to stop abstraction from chalk streams and failure to consider </w:t>
      </w:r>
      <w:r w:rsidR="00733836">
        <w:rPr>
          <w:bCs/>
          <w:sz w:val="22"/>
          <w:szCs w:val="22"/>
        </w:rPr>
        <w:t xml:space="preserve">resilient solutions such as aquifer recharging. </w:t>
      </w:r>
    </w:p>
    <w:p w14:paraId="74D210AA" w14:textId="77777777" w:rsidR="001671C0" w:rsidRDefault="001671C0" w:rsidP="001671C0">
      <w:pPr>
        <w:pStyle w:val="ListParagraph"/>
        <w:ind w:left="502" w:right="139"/>
        <w:jc w:val="both"/>
        <w:rPr>
          <w:bCs/>
          <w:sz w:val="22"/>
          <w:szCs w:val="22"/>
        </w:rPr>
      </w:pPr>
    </w:p>
    <w:p w14:paraId="4FE8E3FC" w14:textId="15A091ED" w:rsidR="001671C0" w:rsidRPr="001671C0" w:rsidRDefault="001671C0" w:rsidP="00C80FBB">
      <w:pPr>
        <w:pStyle w:val="ListParagraph"/>
        <w:numPr>
          <w:ilvl w:val="0"/>
          <w:numId w:val="3"/>
        </w:numPr>
        <w:ind w:right="139"/>
        <w:jc w:val="both"/>
        <w:rPr>
          <w:bCs/>
          <w:sz w:val="22"/>
          <w:szCs w:val="22"/>
        </w:rPr>
      </w:pPr>
      <w:r w:rsidRPr="00AA127F">
        <w:rPr>
          <w:bCs/>
          <w:sz w:val="22"/>
          <w:szCs w:val="22"/>
        </w:rPr>
        <w:t xml:space="preserve">Previously this was a joint proposal 50:50 by Thames Water and </w:t>
      </w:r>
      <w:r>
        <w:rPr>
          <w:bCs/>
          <w:sz w:val="22"/>
          <w:szCs w:val="22"/>
        </w:rPr>
        <w:t>Southern</w:t>
      </w:r>
      <w:r w:rsidRPr="00AA127F">
        <w:rPr>
          <w:bCs/>
          <w:sz w:val="22"/>
          <w:szCs w:val="22"/>
        </w:rPr>
        <w:t xml:space="preserve"> Water</w:t>
      </w:r>
      <w:r>
        <w:rPr>
          <w:bCs/>
          <w:sz w:val="22"/>
          <w:szCs w:val="22"/>
        </w:rPr>
        <w:t>, going forward the accountability will be mainly with Southern Water.  The timing anticipated is gate three in November 2027, a planning application submission in 2029, construction to be ready in 2032 and the solution operational in 2040.</w:t>
      </w:r>
    </w:p>
    <w:p w14:paraId="7EAB8B24" w14:textId="1605EA0E" w:rsidR="004C6890" w:rsidRDefault="004C6890" w:rsidP="001F69A9">
      <w:pPr>
        <w:ind w:left="142" w:right="139"/>
        <w:jc w:val="both"/>
        <w:rPr>
          <w:b/>
          <w:sz w:val="22"/>
          <w:szCs w:val="22"/>
        </w:rPr>
      </w:pPr>
    </w:p>
    <w:p w14:paraId="10CAFDAB" w14:textId="5AD85716" w:rsidR="002C1C77" w:rsidRPr="00AA127F" w:rsidRDefault="00AA127F" w:rsidP="001671C0">
      <w:pPr>
        <w:ind w:right="139"/>
        <w:jc w:val="center"/>
        <w:rPr>
          <w:bCs/>
          <w:sz w:val="22"/>
          <w:szCs w:val="22"/>
        </w:rPr>
      </w:pPr>
      <w:r w:rsidRPr="00AA127F">
        <w:rPr>
          <w:bCs/>
          <w:sz w:val="22"/>
          <w:szCs w:val="22"/>
        </w:rPr>
        <w:t xml:space="preserve">Figure </w:t>
      </w:r>
      <w:r w:rsidR="001671C0">
        <w:rPr>
          <w:bCs/>
          <w:sz w:val="22"/>
          <w:szCs w:val="22"/>
        </w:rPr>
        <w:t>9</w:t>
      </w:r>
      <w:r w:rsidRPr="00AA127F">
        <w:rPr>
          <w:bCs/>
          <w:sz w:val="22"/>
          <w:szCs w:val="22"/>
        </w:rPr>
        <w:t xml:space="preserve"> – Schematic of Thames to Southern Transfer (T2ST)</w:t>
      </w:r>
    </w:p>
    <w:p w14:paraId="7ABBE686" w14:textId="16AA2A24" w:rsidR="002C1C77" w:rsidRPr="00AA127F" w:rsidRDefault="002C1C77" w:rsidP="001671C0">
      <w:pPr>
        <w:pStyle w:val="ListParagraph"/>
        <w:ind w:left="502" w:right="139"/>
        <w:jc w:val="center"/>
        <w:rPr>
          <w:bCs/>
          <w:sz w:val="22"/>
          <w:szCs w:val="22"/>
        </w:rPr>
      </w:pPr>
      <w:r w:rsidRPr="00AA127F">
        <w:rPr>
          <w:bCs/>
          <w:noProof/>
          <w:sz w:val="22"/>
          <w:szCs w:val="22"/>
        </w:rPr>
        <w:drawing>
          <wp:inline distT="0" distB="0" distL="0" distR="0" wp14:anchorId="191F5A8E" wp14:editId="763D5389">
            <wp:extent cx="5270385" cy="2927445"/>
            <wp:effectExtent l="0" t="0" r="6985" b="6350"/>
            <wp:docPr id="20" name="Picture 20" descr="Graphic of the Thames to Southern Transfer showing the location and branch options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 of the Thames to Southern Transfer showing the location and branch options on a map."/>
                    <pic:cNvPicPr/>
                  </pic:nvPicPr>
                  <pic:blipFill>
                    <a:blip r:embed="rId28"/>
                    <a:stretch>
                      <a:fillRect/>
                    </a:stretch>
                  </pic:blipFill>
                  <pic:spPr>
                    <a:xfrm>
                      <a:off x="0" y="0"/>
                      <a:ext cx="5275744" cy="2930421"/>
                    </a:xfrm>
                    <a:prstGeom prst="rect">
                      <a:avLst/>
                    </a:prstGeom>
                  </pic:spPr>
                </pic:pic>
              </a:graphicData>
            </a:graphic>
          </wp:inline>
        </w:drawing>
      </w:r>
    </w:p>
    <w:p w14:paraId="14AD5526" w14:textId="77777777" w:rsidR="00931477" w:rsidRPr="001671C0" w:rsidRDefault="00931477" w:rsidP="001671C0">
      <w:pPr>
        <w:ind w:right="139"/>
        <w:jc w:val="both"/>
        <w:rPr>
          <w:bCs/>
          <w:sz w:val="22"/>
          <w:szCs w:val="22"/>
        </w:rPr>
      </w:pPr>
    </w:p>
    <w:p w14:paraId="688FDDFA" w14:textId="51235978" w:rsidR="00B818D2" w:rsidRDefault="00931477" w:rsidP="00C80FBB">
      <w:pPr>
        <w:pStyle w:val="ListParagraph"/>
        <w:numPr>
          <w:ilvl w:val="0"/>
          <w:numId w:val="3"/>
        </w:numPr>
        <w:ind w:right="139"/>
        <w:jc w:val="both"/>
        <w:rPr>
          <w:bCs/>
          <w:sz w:val="22"/>
          <w:szCs w:val="22"/>
        </w:rPr>
      </w:pPr>
      <w:r>
        <w:rPr>
          <w:bCs/>
          <w:sz w:val="22"/>
          <w:szCs w:val="22"/>
        </w:rPr>
        <w:t xml:space="preserve">This proposed pipeline covers </w:t>
      </w:r>
      <w:proofErr w:type="gramStart"/>
      <w:r>
        <w:rPr>
          <w:bCs/>
          <w:sz w:val="22"/>
          <w:szCs w:val="22"/>
        </w:rPr>
        <w:t>a distance of some</w:t>
      </w:r>
      <w:proofErr w:type="gramEnd"/>
      <w:r>
        <w:rPr>
          <w:bCs/>
          <w:sz w:val="22"/>
          <w:szCs w:val="22"/>
        </w:rPr>
        <w:t xml:space="preserve"> 50 miles</w:t>
      </w:r>
      <w:r w:rsidR="00633AE9">
        <w:rPr>
          <w:bCs/>
          <w:sz w:val="22"/>
          <w:szCs w:val="22"/>
        </w:rPr>
        <w:t>,</w:t>
      </w:r>
      <w:r>
        <w:rPr>
          <w:bCs/>
          <w:sz w:val="22"/>
          <w:szCs w:val="22"/>
        </w:rPr>
        <w:t xml:space="preserve"> starting in Oxfordshire. There has been very limited consideration of it to date, reflective of the fact that the</w:t>
      </w:r>
      <w:r w:rsidR="00D13101">
        <w:rPr>
          <w:bCs/>
          <w:sz w:val="22"/>
          <w:szCs w:val="22"/>
        </w:rPr>
        <w:t xml:space="preserve"> proposal is relatively new</w:t>
      </w:r>
      <w:r w:rsidR="00EB3529">
        <w:rPr>
          <w:bCs/>
          <w:sz w:val="22"/>
          <w:szCs w:val="22"/>
        </w:rPr>
        <w:t>,</w:t>
      </w:r>
      <w:r w:rsidR="00D13101">
        <w:rPr>
          <w:bCs/>
          <w:sz w:val="22"/>
          <w:szCs w:val="22"/>
        </w:rPr>
        <w:t xml:space="preserve"> and the</w:t>
      </w:r>
      <w:r>
        <w:rPr>
          <w:bCs/>
          <w:sz w:val="22"/>
          <w:szCs w:val="22"/>
        </w:rPr>
        <w:t xml:space="preserve"> proposed timeline is several years away.  Oxfordshire County Council will need </w:t>
      </w:r>
      <w:r>
        <w:rPr>
          <w:bCs/>
          <w:sz w:val="22"/>
          <w:szCs w:val="22"/>
        </w:rPr>
        <w:lastRenderedPageBreak/>
        <w:t>to be involved to consider local effects, particularly from construction, if it proceeds.  However, Oxfordshire County Council’s overall view</w:t>
      </w:r>
      <w:r w:rsidR="00395BFC">
        <w:rPr>
          <w:bCs/>
          <w:sz w:val="22"/>
          <w:szCs w:val="22"/>
        </w:rPr>
        <w:t>, as stated in its responses to the draft regional and company water resources plans,</w:t>
      </w:r>
      <w:r>
        <w:rPr>
          <w:bCs/>
          <w:sz w:val="22"/>
          <w:szCs w:val="22"/>
        </w:rPr>
        <w:t xml:space="preserve"> is that </w:t>
      </w:r>
      <w:r w:rsidR="00D13101">
        <w:rPr>
          <w:bCs/>
          <w:sz w:val="22"/>
          <w:szCs w:val="22"/>
        </w:rPr>
        <w:t>it is not needed, as the Hampshire area can be better served by more local solutions developed close to where the water is needed.  We note that Southern Water is already proceeding with the Havant Thicket Reservoir</w:t>
      </w:r>
      <w:r>
        <w:rPr>
          <w:bCs/>
          <w:sz w:val="22"/>
          <w:szCs w:val="22"/>
        </w:rPr>
        <w:t xml:space="preserve"> </w:t>
      </w:r>
      <w:r w:rsidR="00D13101">
        <w:rPr>
          <w:bCs/>
          <w:sz w:val="22"/>
          <w:szCs w:val="22"/>
        </w:rPr>
        <w:t>(some 8 Mm3 in size)</w:t>
      </w:r>
      <w:r>
        <w:rPr>
          <w:bCs/>
          <w:sz w:val="22"/>
          <w:szCs w:val="22"/>
        </w:rPr>
        <w:t xml:space="preserve"> </w:t>
      </w:r>
      <w:r w:rsidR="00D13101">
        <w:rPr>
          <w:bCs/>
          <w:sz w:val="22"/>
          <w:szCs w:val="22"/>
        </w:rPr>
        <w:t>and there are other options for water recycling and desalination.</w:t>
      </w:r>
      <w:r w:rsidR="00F34801">
        <w:rPr>
          <w:bCs/>
          <w:sz w:val="22"/>
          <w:szCs w:val="22"/>
        </w:rPr>
        <w:t xml:space="preserve"> The coastal area this is meant to serve should be better reflected in an amended graphic showing the coast. </w:t>
      </w:r>
    </w:p>
    <w:p w14:paraId="7243B8AD" w14:textId="77777777" w:rsidR="00B818D2" w:rsidRPr="00B818D2" w:rsidRDefault="00B818D2" w:rsidP="00B818D2">
      <w:pPr>
        <w:pStyle w:val="ListParagraph"/>
        <w:rPr>
          <w:bCs/>
          <w:sz w:val="22"/>
          <w:szCs w:val="22"/>
        </w:rPr>
      </w:pPr>
    </w:p>
    <w:p w14:paraId="7C32E06D" w14:textId="20846399" w:rsidR="00931477" w:rsidRDefault="00B818D2" w:rsidP="00C80FBB">
      <w:pPr>
        <w:pStyle w:val="ListParagraph"/>
        <w:numPr>
          <w:ilvl w:val="0"/>
          <w:numId w:val="3"/>
        </w:numPr>
        <w:ind w:right="139"/>
        <w:jc w:val="both"/>
        <w:rPr>
          <w:bCs/>
          <w:sz w:val="22"/>
          <w:szCs w:val="22"/>
        </w:rPr>
      </w:pPr>
      <w:r>
        <w:rPr>
          <w:bCs/>
          <w:sz w:val="22"/>
          <w:szCs w:val="22"/>
        </w:rPr>
        <w:t xml:space="preserve">There is some inconsistency between the draft decisions in that actions about low carbon materials are </w:t>
      </w:r>
      <w:r w:rsidR="00F34801">
        <w:rPr>
          <w:bCs/>
          <w:sz w:val="22"/>
          <w:szCs w:val="22"/>
        </w:rPr>
        <w:t xml:space="preserve">proposed </w:t>
      </w:r>
      <w:r>
        <w:rPr>
          <w:bCs/>
          <w:sz w:val="22"/>
          <w:szCs w:val="22"/>
        </w:rPr>
        <w:t xml:space="preserve">in this draft decision but not in others.  </w:t>
      </w:r>
      <w:r w:rsidR="00395BFC">
        <w:rPr>
          <w:bCs/>
          <w:sz w:val="22"/>
          <w:szCs w:val="22"/>
        </w:rPr>
        <w:t>As stated earlier in this response, w</w:t>
      </w:r>
      <w:r>
        <w:rPr>
          <w:bCs/>
          <w:sz w:val="22"/>
          <w:szCs w:val="22"/>
        </w:rPr>
        <w:t xml:space="preserve">e consider that all the strategic water resources options should be improved so that opportunities for innovation, renewable energy and carbon sequestration are taken.  </w:t>
      </w:r>
      <w:r w:rsidR="00D13101">
        <w:rPr>
          <w:bCs/>
          <w:sz w:val="22"/>
          <w:szCs w:val="22"/>
        </w:rPr>
        <w:t xml:space="preserve">  </w:t>
      </w:r>
      <w:r w:rsidR="00931477">
        <w:rPr>
          <w:bCs/>
          <w:sz w:val="22"/>
          <w:szCs w:val="22"/>
        </w:rPr>
        <w:t xml:space="preserve"> </w:t>
      </w:r>
    </w:p>
    <w:p w14:paraId="4100B6D9" w14:textId="77777777" w:rsidR="00B818D2" w:rsidRPr="00B818D2" w:rsidRDefault="00B818D2" w:rsidP="00B818D2">
      <w:pPr>
        <w:pStyle w:val="ListParagraph"/>
        <w:rPr>
          <w:bCs/>
          <w:sz w:val="22"/>
          <w:szCs w:val="22"/>
        </w:rPr>
      </w:pPr>
    </w:p>
    <w:p w14:paraId="7EEC0ECC" w14:textId="50D64ABB" w:rsidR="00B818D2" w:rsidRPr="00AA127F" w:rsidRDefault="00395BFC" w:rsidP="00C80FBB">
      <w:pPr>
        <w:pStyle w:val="ListParagraph"/>
        <w:numPr>
          <w:ilvl w:val="0"/>
          <w:numId w:val="3"/>
        </w:numPr>
        <w:ind w:right="139"/>
        <w:jc w:val="both"/>
        <w:rPr>
          <w:bCs/>
          <w:sz w:val="22"/>
          <w:szCs w:val="22"/>
        </w:rPr>
      </w:pPr>
      <w:r>
        <w:rPr>
          <w:bCs/>
          <w:sz w:val="22"/>
          <w:szCs w:val="22"/>
        </w:rPr>
        <w:t>We</w:t>
      </w:r>
      <w:r w:rsidR="00B818D2">
        <w:rPr>
          <w:bCs/>
          <w:sz w:val="22"/>
          <w:szCs w:val="22"/>
        </w:rPr>
        <w:t xml:space="preserve"> recognise that RAPID has been set up to progress options so is probably not </w:t>
      </w:r>
      <w:proofErr w:type="gramStart"/>
      <w:r w:rsidR="00B818D2">
        <w:rPr>
          <w:bCs/>
          <w:sz w:val="22"/>
          <w:szCs w:val="22"/>
        </w:rPr>
        <w:t>in a position</w:t>
      </w:r>
      <w:proofErr w:type="gramEnd"/>
      <w:r w:rsidR="00B818D2">
        <w:rPr>
          <w:bCs/>
          <w:sz w:val="22"/>
          <w:szCs w:val="22"/>
        </w:rPr>
        <w:t xml:space="preserve"> to refuse to allow T2ST to progress to gate three</w:t>
      </w:r>
      <w:r>
        <w:rPr>
          <w:bCs/>
          <w:sz w:val="22"/>
          <w:szCs w:val="22"/>
        </w:rPr>
        <w:t xml:space="preserve"> if it remains in water resources plans</w:t>
      </w:r>
      <w:r w:rsidR="00B818D2">
        <w:rPr>
          <w:bCs/>
          <w:sz w:val="22"/>
          <w:szCs w:val="22"/>
        </w:rPr>
        <w:t xml:space="preserve">.  However, we think that the RAPID decision needs to be more critical.  We note that there is a recommendation to provide information on the interaction with other solutions, specifically SESRO and STT as potential sources, and ongoing Southern Water solutions, and would endorse that, as we think that such information will highlight that this is not a good option to progress. </w:t>
      </w:r>
    </w:p>
    <w:p w14:paraId="45A74620" w14:textId="699B0346" w:rsidR="00AA127F" w:rsidRDefault="00AA127F" w:rsidP="001F69A9">
      <w:pPr>
        <w:ind w:left="142" w:right="139"/>
        <w:jc w:val="both"/>
        <w:rPr>
          <w:b/>
          <w:sz w:val="22"/>
          <w:szCs w:val="22"/>
        </w:rPr>
      </w:pPr>
    </w:p>
    <w:p w14:paraId="7AD995FA" w14:textId="77777777" w:rsidR="00C50031" w:rsidRDefault="00C50031" w:rsidP="001F69A9">
      <w:pPr>
        <w:ind w:left="142" w:right="139"/>
        <w:jc w:val="both"/>
        <w:rPr>
          <w:b/>
          <w:sz w:val="22"/>
          <w:szCs w:val="22"/>
        </w:rPr>
      </w:pPr>
    </w:p>
    <w:p w14:paraId="1FAD5B70"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1884B904" w14:textId="77777777" w:rsidR="004C6890" w:rsidRPr="000449C6" w:rsidRDefault="004C6890" w:rsidP="00395BFC">
      <w:pPr>
        <w:ind w:left="142" w:right="139"/>
        <w:jc w:val="both"/>
        <w:rPr>
          <w:bCs/>
          <w:sz w:val="22"/>
          <w:szCs w:val="22"/>
        </w:rPr>
      </w:pPr>
    </w:p>
    <w:p w14:paraId="00359E43" w14:textId="58999F65" w:rsidR="00395BFC" w:rsidRPr="000449C6" w:rsidRDefault="00395BFC" w:rsidP="00395BFC">
      <w:pPr>
        <w:ind w:left="142" w:right="139"/>
        <w:jc w:val="both"/>
        <w:rPr>
          <w:bCs/>
          <w:sz w:val="22"/>
          <w:szCs w:val="22"/>
        </w:rPr>
      </w:pPr>
      <w:r w:rsidRPr="000449C6">
        <w:rPr>
          <w:bCs/>
          <w:sz w:val="22"/>
          <w:szCs w:val="22"/>
        </w:rPr>
        <w:t>The RAPID decision should be more critical of t</w:t>
      </w:r>
      <w:r w:rsidR="00B0740A" w:rsidRPr="000449C6">
        <w:rPr>
          <w:bCs/>
          <w:sz w:val="22"/>
          <w:szCs w:val="22"/>
        </w:rPr>
        <w:t>he</w:t>
      </w:r>
      <w:r w:rsidRPr="000449C6">
        <w:rPr>
          <w:bCs/>
          <w:sz w:val="22"/>
          <w:szCs w:val="22"/>
        </w:rPr>
        <w:t xml:space="preserve"> option for a long pipeline</w:t>
      </w:r>
      <w:r w:rsidR="00F34801" w:rsidRPr="000449C6">
        <w:rPr>
          <w:bCs/>
          <w:sz w:val="22"/>
          <w:szCs w:val="22"/>
        </w:rPr>
        <w:t xml:space="preserve"> south towards the coast (T2ST)</w:t>
      </w:r>
      <w:r w:rsidRPr="000449C6">
        <w:rPr>
          <w:bCs/>
          <w:sz w:val="22"/>
          <w:szCs w:val="22"/>
        </w:rPr>
        <w:t xml:space="preserve"> which is not needed if more local solutions are developed.</w:t>
      </w:r>
    </w:p>
    <w:p w14:paraId="759CA9D5" w14:textId="5B9BEB3E" w:rsidR="00AA127F" w:rsidRDefault="00AA127F" w:rsidP="001F69A9">
      <w:pPr>
        <w:ind w:left="142" w:right="139"/>
        <w:jc w:val="both"/>
        <w:rPr>
          <w:b/>
          <w:sz w:val="22"/>
          <w:szCs w:val="22"/>
        </w:rPr>
      </w:pPr>
    </w:p>
    <w:p w14:paraId="079C93A0" w14:textId="77777777" w:rsidR="00F34801" w:rsidRPr="00B57B06" w:rsidRDefault="00F34801" w:rsidP="001F69A9">
      <w:pPr>
        <w:ind w:left="142" w:right="139"/>
        <w:jc w:val="both"/>
        <w:rPr>
          <w:b/>
          <w:sz w:val="22"/>
          <w:szCs w:val="22"/>
        </w:rPr>
      </w:pPr>
    </w:p>
    <w:p w14:paraId="6C264B01" w14:textId="3C8D3441" w:rsidR="001F69A9" w:rsidRPr="00B57B06" w:rsidRDefault="001F69A9" w:rsidP="001F69A9">
      <w:pPr>
        <w:ind w:left="142" w:right="139"/>
        <w:jc w:val="both"/>
        <w:rPr>
          <w:bCs/>
          <w:sz w:val="22"/>
          <w:szCs w:val="22"/>
        </w:rPr>
      </w:pPr>
      <w:r w:rsidRPr="00B57B06">
        <w:rPr>
          <w:b/>
          <w:sz w:val="22"/>
          <w:szCs w:val="22"/>
        </w:rPr>
        <w:t>ANGLIAN TO AFFINITY TRANSFER (A2AT)</w:t>
      </w:r>
    </w:p>
    <w:p w14:paraId="14184CD8" w14:textId="77777777" w:rsidR="001F69A9" w:rsidRPr="00B57B06" w:rsidRDefault="001F69A9" w:rsidP="001F69A9">
      <w:pPr>
        <w:pStyle w:val="ListParagraph"/>
        <w:ind w:left="502" w:right="139"/>
        <w:jc w:val="both"/>
        <w:rPr>
          <w:bCs/>
          <w:sz w:val="22"/>
          <w:szCs w:val="22"/>
        </w:rPr>
      </w:pPr>
    </w:p>
    <w:p w14:paraId="429A145D" w14:textId="77225BAE" w:rsidR="00EB3529" w:rsidRDefault="00EB3529" w:rsidP="00C80FBB">
      <w:pPr>
        <w:pStyle w:val="ListParagraph"/>
        <w:numPr>
          <w:ilvl w:val="0"/>
          <w:numId w:val="3"/>
        </w:numPr>
        <w:ind w:right="139"/>
        <w:jc w:val="both"/>
        <w:rPr>
          <w:bCs/>
          <w:sz w:val="22"/>
          <w:szCs w:val="22"/>
        </w:rPr>
      </w:pPr>
      <w:r>
        <w:rPr>
          <w:bCs/>
          <w:sz w:val="22"/>
          <w:szCs w:val="22"/>
        </w:rPr>
        <w:t xml:space="preserve">This proposal is a pipeline to transfer water from Anglian Water’s area to Affinity Water’s area.  Figure </w:t>
      </w:r>
      <w:r w:rsidR="001671C0">
        <w:rPr>
          <w:bCs/>
          <w:sz w:val="22"/>
          <w:szCs w:val="22"/>
        </w:rPr>
        <w:t>10</w:t>
      </w:r>
      <w:r>
        <w:rPr>
          <w:bCs/>
          <w:sz w:val="22"/>
          <w:szCs w:val="22"/>
        </w:rPr>
        <w:t xml:space="preserve"> taken from </w:t>
      </w:r>
      <w:hyperlink r:id="rId29" w:history="1">
        <w:r w:rsidR="001671C0" w:rsidRPr="001671C0">
          <w:rPr>
            <w:rStyle w:val="Hyperlink"/>
            <w:bCs/>
            <w:sz w:val="22"/>
            <w:szCs w:val="22"/>
          </w:rPr>
          <w:t>Ofwat</w:t>
        </w:r>
        <w:r w:rsidRPr="001671C0">
          <w:rPr>
            <w:rStyle w:val="Hyperlink"/>
            <w:bCs/>
            <w:sz w:val="22"/>
            <w:szCs w:val="22"/>
          </w:rPr>
          <w:t>’s website</w:t>
        </w:r>
      </w:hyperlink>
      <w:r>
        <w:rPr>
          <w:bCs/>
          <w:sz w:val="22"/>
          <w:szCs w:val="22"/>
        </w:rPr>
        <w:t xml:space="preserve">, shows the option, with two alternative routes from the Peterborough area to </w:t>
      </w:r>
      <w:r w:rsidR="009A7053">
        <w:rPr>
          <w:bCs/>
          <w:sz w:val="22"/>
          <w:szCs w:val="22"/>
        </w:rPr>
        <w:t>a service reservoir between</w:t>
      </w:r>
      <w:r w:rsidR="00ED6F64">
        <w:rPr>
          <w:bCs/>
          <w:sz w:val="22"/>
          <w:szCs w:val="22"/>
        </w:rPr>
        <w:t xml:space="preserve"> Saffron Walden</w:t>
      </w:r>
      <w:r w:rsidR="009A7053">
        <w:rPr>
          <w:bCs/>
          <w:sz w:val="22"/>
          <w:szCs w:val="22"/>
        </w:rPr>
        <w:t xml:space="preserve"> and Thaxted</w:t>
      </w:r>
      <w:r w:rsidR="009E49AA">
        <w:rPr>
          <w:bCs/>
          <w:sz w:val="22"/>
          <w:szCs w:val="22"/>
        </w:rPr>
        <w:t xml:space="preserve">.  Although shown in the </w:t>
      </w:r>
      <w:r w:rsidR="00633AE9">
        <w:rPr>
          <w:bCs/>
          <w:sz w:val="22"/>
          <w:szCs w:val="22"/>
        </w:rPr>
        <w:t>schematics</w:t>
      </w:r>
      <w:r w:rsidR="009E49AA">
        <w:rPr>
          <w:bCs/>
          <w:sz w:val="22"/>
          <w:szCs w:val="22"/>
        </w:rPr>
        <w:t xml:space="preserve"> fully, the submission of this option in November 2022 was accompani</w:t>
      </w:r>
      <w:r w:rsidR="00ED6F64">
        <w:rPr>
          <w:bCs/>
          <w:sz w:val="22"/>
          <w:szCs w:val="22"/>
        </w:rPr>
        <w:t>ed</w:t>
      </w:r>
      <w:r w:rsidR="009E49AA">
        <w:rPr>
          <w:bCs/>
          <w:sz w:val="22"/>
          <w:szCs w:val="22"/>
        </w:rPr>
        <w:t xml:space="preserve"> by a letter and supporting note from the water companies recommending that the full scope of the Anglian to Affinity Transfer (A2AT) does not progress to gate three.  Instead, they propose only </w:t>
      </w:r>
      <w:r w:rsidR="00ED6F64">
        <w:rPr>
          <w:bCs/>
          <w:sz w:val="22"/>
          <w:szCs w:val="22"/>
        </w:rPr>
        <w:t>a</w:t>
      </w:r>
      <w:r w:rsidR="009E49AA">
        <w:rPr>
          <w:bCs/>
          <w:sz w:val="22"/>
          <w:szCs w:val="22"/>
        </w:rPr>
        <w:t xml:space="preserve"> pipeline</w:t>
      </w:r>
      <w:r w:rsidR="00ED6F64">
        <w:rPr>
          <w:bCs/>
          <w:sz w:val="22"/>
          <w:szCs w:val="22"/>
        </w:rPr>
        <w:t xml:space="preserve"> between the Peterborough area and Grafham</w:t>
      </w:r>
      <w:r w:rsidR="008A682B">
        <w:rPr>
          <w:bCs/>
          <w:sz w:val="22"/>
          <w:szCs w:val="22"/>
        </w:rPr>
        <w:t xml:space="preserve">, </w:t>
      </w:r>
      <w:r w:rsidR="009E49AA">
        <w:rPr>
          <w:bCs/>
          <w:sz w:val="22"/>
          <w:szCs w:val="22"/>
        </w:rPr>
        <w:t>consistent with the proposals contained in the draft regional plans and resources management plans.  Oxfordshire County Council has commented on those draft plans indicating that instead the whole proposal should continue to be progressed.</w:t>
      </w:r>
    </w:p>
    <w:p w14:paraId="7C2426AE" w14:textId="77777777" w:rsidR="005764BD" w:rsidRDefault="005764BD" w:rsidP="005764BD">
      <w:pPr>
        <w:pStyle w:val="ListParagraph"/>
        <w:ind w:left="502" w:right="139"/>
        <w:jc w:val="both"/>
        <w:rPr>
          <w:bCs/>
          <w:sz w:val="22"/>
          <w:szCs w:val="22"/>
        </w:rPr>
      </w:pPr>
    </w:p>
    <w:p w14:paraId="7F73518E" w14:textId="77777777" w:rsidR="005764BD" w:rsidRDefault="005764BD" w:rsidP="005764BD">
      <w:pPr>
        <w:pStyle w:val="ListParagraph"/>
        <w:numPr>
          <w:ilvl w:val="0"/>
          <w:numId w:val="3"/>
        </w:numPr>
        <w:ind w:right="139"/>
        <w:jc w:val="both"/>
        <w:rPr>
          <w:bCs/>
          <w:sz w:val="22"/>
          <w:szCs w:val="22"/>
        </w:rPr>
      </w:pPr>
      <w:r>
        <w:rPr>
          <w:bCs/>
          <w:sz w:val="22"/>
          <w:szCs w:val="22"/>
        </w:rPr>
        <w:t xml:space="preserve">RAPID’s draft decision is to fund only the Peterborough to Grafham transfer element to gate three, as requested by the companies. Affinity Water will cease to be a solution owner, </w:t>
      </w:r>
      <w:proofErr w:type="gramStart"/>
      <w:r>
        <w:rPr>
          <w:bCs/>
          <w:sz w:val="22"/>
          <w:szCs w:val="22"/>
        </w:rPr>
        <w:t>i.e.</w:t>
      </w:r>
      <w:proofErr w:type="gramEnd"/>
      <w:r>
        <w:rPr>
          <w:bCs/>
          <w:sz w:val="22"/>
          <w:szCs w:val="22"/>
        </w:rPr>
        <w:t xml:space="preserve"> this will be promoted by Anglian Water alone.  The suggested new name is the Peterborough to Grafham Transfer.</w:t>
      </w:r>
    </w:p>
    <w:p w14:paraId="060CA8BB" w14:textId="77777777" w:rsidR="005764BD" w:rsidRDefault="005764BD" w:rsidP="005764BD">
      <w:pPr>
        <w:pStyle w:val="ListParagraph"/>
        <w:ind w:left="502" w:right="139"/>
        <w:jc w:val="both"/>
        <w:rPr>
          <w:bCs/>
          <w:sz w:val="22"/>
          <w:szCs w:val="22"/>
        </w:rPr>
      </w:pPr>
    </w:p>
    <w:p w14:paraId="2EB1B007" w14:textId="77777777" w:rsidR="005764BD" w:rsidRDefault="005764BD" w:rsidP="005764BD">
      <w:pPr>
        <w:pStyle w:val="ListParagraph"/>
        <w:numPr>
          <w:ilvl w:val="0"/>
          <w:numId w:val="3"/>
        </w:numPr>
        <w:ind w:right="139"/>
        <w:jc w:val="both"/>
        <w:rPr>
          <w:bCs/>
          <w:sz w:val="22"/>
          <w:szCs w:val="22"/>
        </w:rPr>
      </w:pPr>
      <w:r>
        <w:rPr>
          <w:bCs/>
          <w:sz w:val="22"/>
          <w:szCs w:val="22"/>
        </w:rPr>
        <w:t xml:space="preserve">The timeframe for this reduced scheme is gate three in September 2024 followed by a planning application submitted in 2025 with the solution construction ready in 2029 and operational by 2041. </w:t>
      </w:r>
    </w:p>
    <w:p w14:paraId="71BAC8D1" w14:textId="77777777" w:rsidR="005764BD" w:rsidRPr="009A7053" w:rsidRDefault="005764BD" w:rsidP="005764BD">
      <w:pPr>
        <w:pStyle w:val="ListParagraph"/>
        <w:rPr>
          <w:bCs/>
          <w:sz w:val="22"/>
          <w:szCs w:val="22"/>
        </w:rPr>
      </w:pPr>
    </w:p>
    <w:p w14:paraId="25B6F6AF" w14:textId="77777777" w:rsidR="005764BD" w:rsidRDefault="005764BD" w:rsidP="005764BD">
      <w:pPr>
        <w:pStyle w:val="ListParagraph"/>
        <w:numPr>
          <w:ilvl w:val="0"/>
          <w:numId w:val="3"/>
        </w:numPr>
        <w:ind w:right="139"/>
        <w:jc w:val="both"/>
        <w:rPr>
          <w:bCs/>
          <w:sz w:val="22"/>
          <w:szCs w:val="22"/>
        </w:rPr>
      </w:pPr>
      <w:r>
        <w:rPr>
          <w:bCs/>
          <w:sz w:val="22"/>
          <w:szCs w:val="22"/>
        </w:rPr>
        <w:t xml:space="preserve">We consider that RAPID should push back on the companies’ proposal not to progress evaluations for the full route, so that, if needed, such a pipeline could be swiftly built.  As stated in our response on the WRSE draft plan, it appears that cost and technical feasibility have not been the reasons for the recommendation not to proceed with assessing the full length, but instead that the companies have decided in favour of the SESRO and STT to help with Affinity </w:t>
      </w:r>
      <w:r>
        <w:rPr>
          <w:bCs/>
          <w:sz w:val="22"/>
          <w:szCs w:val="22"/>
        </w:rPr>
        <w:lastRenderedPageBreak/>
        <w:t xml:space="preserve">Water’s requirements rather than the A2AT.  (In all cases Affinity Water also requires the GUC transfer.) The A2AT could be part of a solution where SESRO is not proceeded with and would provide more resilience in the water supply network.  </w:t>
      </w:r>
    </w:p>
    <w:p w14:paraId="0819E554" w14:textId="77777777" w:rsidR="00EB3529" w:rsidRPr="000449C6" w:rsidRDefault="00EB3529" w:rsidP="000449C6">
      <w:pPr>
        <w:rPr>
          <w:bCs/>
          <w:sz w:val="22"/>
          <w:szCs w:val="22"/>
        </w:rPr>
      </w:pPr>
    </w:p>
    <w:p w14:paraId="1565B8AD" w14:textId="14F946D3" w:rsidR="001F69A9" w:rsidRPr="00B57B06" w:rsidRDefault="00EB3529" w:rsidP="001671C0">
      <w:pPr>
        <w:ind w:right="139"/>
        <w:jc w:val="center"/>
        <w:rPr>
          <w:bCs/>
          <w:sz w:val="22"/>
          <w:szCs w:val="22"/>
        </w:rPr>
      </w:pPr>
      <w:r>
        <w:rPr>
          <w:bCs/>
          <w:sz w:val="22"/>
          <w:szCs w:val="22"/>
        </w:rPr>
        <w:t xml:space="preserve">Figure </w:t>
      </w:r>
      <w:r w:rsidR="001671C0">
        <w:rPr>
          <w:bCs/>
          <w:sz w:val="22"/>
          <w:szCs w:val="22"/>
        </w:rPr>
        <w:t>10</w:t>
      </w:r>
      <w:r>
        <w:rPr>
          <w:bCs/>
          <w:sz w:val="22"/>
          <w:szCs w:val="22"/>
        </w:rPr>
        <w:t xml:space="preserve"> – Schematic of Anglian to Affinity Transfer (A2AT)</w:t>
      </w:r>
    </w:p>
    <w:p w14:paraId="7A6A8669" w14:textId="0058C8A2" w:rsidR="001F69A9" w:rsidRPr="00B57B06" w:rsidRDefault="00AC3F53" w:rsidP="001671C0">
      <w:pPr>
        <w:pStyle w:val="ListParagraph"/>
        <w:ind w:left="142" w:right="139"/>
        <w:jc w:val="center"/>
        <w:rPr>
          <w:bCs/>
          <w:sz w:val="22"/>
          <w:szCs w:val="22"/>
        </w:rPr>
      </w:pPr>
      <w:r w:rsidRPr="00AC3F53">
        <w:rPr>
          <w:bCs/>
          <w:noProof/>
          <w:sz w:val="22"/>
          <w:szCs w:val="22"/>
        </w:rPr>
        <w:drawing>
          <wp:inline distT="0" distB="0" distL="0" distR="0" wp14:anchorId="6915AEC3" wp14:editId="5E1000F3">
            <wp:extent cx="5303416" cy="2949094"/>
            <wp:effectExtent l="0" t="0" r="0" b="3810"/>
            <wp:docPr id="21" name="Picture 21" descr="Graphic of the Anglian Water to Affinity Water Transfer showing the route options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 of the Anglian Water to Affinity Water Transfer showing the route options on a map."/>
                    <pic:cNvPicPr/>
                  </pic:nvPicPr>
                  <pic:blipFill>
                    <a:blip r:embed="rId30"/>
                    <a:stretch>
                      <a:fillRect/>
                    </a:stretch>
                  </pic:blipFill>
                  <pic:spPr>
                    <a:xfrm>
                      <a:off x="0" y="0"/>
                      <a:ext cx="5308255" cy="2951785"/>
                    </a:xfrm>
                    <a:prstGeom prst="rect">
                      <a:avLst/>
                    </a:prstGeom>
                  </pic:spPr>
                </pic:pic>
              </a:graphicData>
            </a:graphic>
          </wp:inline>
        </w:drawing>
      </w:r>
    </w:p>
    <w:p w14:paraId="5D2DAB81" w14:textId="77777777" w:rsidR="009E49AA" w:rsidRDefault="009E49AA" w:rsidP="001F69A9">
      <w:pPr>
        <w:pStyle w:val="ListParagraph"/>
        <w:ind w:left="142"/>
        <w:jc w:val="both"/>
        <w:rPr>
          <w:b/>
          <w:color w:val="A6A6A6" w:themeColor="background1" w:themeShade="A6"/>
          <w:sz w:val="22"/>
          <w:szCs w:val="22"/>
        </w:rPr>
      </w:pPr>
    </w:p>
    <w:p w14:paraId="6C69551E" w14:textId="77777777" w:rsidR="00D4015C" w:rsidRPr="00760D04" w:rsidRDefault="00D4015C" w:rsidP="00760D04">
      <w:pPr>
        <w:ind w:right="139"/>
        <w:jc w:val="both"/>
        <w:rPr>
          <w:bCs/>
          <w:sz w:val="22"/>
          <w:szCs w:val="22"/>
        </w:rPr>
      </w:pPr>
    </w:p>
    <w:p w14:paraId="2898690D"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5D9B1740" w14:textId="77777777" w:rsidR="004C6890" w:rsidRPr="000449C6" w:rsidRDefault="004C6890" w:rsidP="00F34801">
      <w:pPr>
        <w:ind w:left="142" w:right="139"/>
        <w:jc w:val="both"/>
        <w:rPr>
          <w:bCs/>
          <w:sz w:val="22"/>
          <w:szCs w:val="22"/>
        </w:rPr>
      </w:pPr>
    </w:p>
    <w:p w14:paraId="406C87B2" w14:textId="7EFA17D4" w:rsidR="00F34801" w:rsidRPr="000449C6" w:rsidRDefault="00F34801" w:rsidP="00F34801">
      <w:pPr>
        <w:ind w:left="142" w:right="139"/>
        <w:jc w:val="both"/>
        <w:rPr>
          <w:bCs/>
          <w:sz w:val="22"/>
          <w:szCs w:val="22"/>
        </w:rPr>
      </w:pPr>
      <w:r w:rsidRPr="000449C6">
        <w:rPr>
          <w:bCs/>
          <w:sz w:val="22"/>
          <w:szCs w:val="22"/>
        </w:rPr>
        <w:t xml:space="preserve">RAPID should seek in its decisions for the route of a water </w:t>
      </w:r>
      <w:r w:rsidR="00DD0526" w:rsidRPr="000449C6">
        <w:rPr>
          <w:bCs/>
          <w:sz w:val="22"/>
          <w:szCs w:val="22"/>
        </w:rPr>
        <w:t xml:space="preserve">pipeline </w:t>
      </w:r>
      <w:r w:rsidRPr="000449C6">
        <w:rPr>
          <w:bCs/>
          <w:sz w:val="22"/>
          <w:szCs w:val="22"/>
        </w:rPr>
        <w:t xml:space="preserve">from Peterborough to a service reservoir between Saffron Walden and Thaxted </w:t>
      </w:r>
      <w:r w:rsidR="000449C6">
        <w:rPr>
          <w:bCs/>
          <w:sz w:val="22"/>
          <w:szCs w:val="22"/>
        </w:rPr>
        <w:t xml:space="preserve">to </w:t>
      </w:r>
      <w:r w:rsidR="00BE7A49" w:rsidRPr="000449C6">
        <w:rPr>
          <w:bCs/>
          <w:sz w:val="22"/>
          <w:szCs w:val="22"/>
        </w:rPr>
        <w:t xml:space="preserve">be fully investigated.  Such a transfer (A2AT) could be needed in future </w:t>
      </w:r>
      <w:r w:rsidR="00DD0526" w:rsidRPr="000449C6">
        <w:rPr>
          <w:bCs/>
          <w:sz w:val="22"/>
          <w:szCs w:val="22"/>
        </w:rPr>
        <w:t xml:space="preserve">given </w:t>
      </w:r>
      <w:r w:rsidR="00FA5FAB" w:rsidRPr="000449C6">
        <w:rPr>
          <w:bCs/>
          <w:sz w:val="22"/>
          <w:szCs w:val="22"/>
        </w:rPr>
        <w:t>limited other</w:t>
      </w:r>
      <w:r w:rsidR="00DD0526" w:rsidRPr="000449C6">
        <w:rPr>
          <w:bCs/>
          <w:sz w:val="22"/>
          <w:szCs w:val="22"/>
        </w:rPr>
        <w:t xml:space="preserve"> options</w:t>
      </w:r>
      <w:r w:rsidR="00FA5FAB" w:rsidRPr="000449C6">
        <w:rPr>
          <w:bCs/>
          <w:sz w:val="22"/>
          <w:szCs w:val="22"/>
        </w:rPr>
        <w:t xml:space="preserve"> to supply Affinity Water.  O</w:t>
      </w:r>
      <w:r w:rsidR="00BE7A49" w:rsidRPr="000449C6">
        <w:rPr>
          <w:bCs/>
          <w:sz w:val="22"/>
          <w:szCs w:val="22"/>
        </w:rPr>
        <w:t xml:space="preserve">nly looking at route options between Peterborough and Grafham could lead to a choice which has poor implications for the continuation of the route in future. </w:t>
      </w:r>
    </w:p>
    <w:p w14:paraId="40EEFA11" w14:textId="1CD81C65" w:rsidR="001F69A9" w:rsidRDefault="001F69A9" w:rsidP="001671C0">
      <w:pPr>
        <w:ind w:right="139"/>
        <w:jc w:val="both"/>
        <w:rPr>
          <w:b/>
          <w:sz w:val="22"/>
          <w:szCs w:val="22"/>
        </w:rPr>
      </w:pPr>
    </w:p>
    <w:p w14:paraId="29C61C2B" w14:textId="77777777" w:rsidR="00F34801" w:rsidRPr="00B57B06" w:rsidRDefault="00F34801" w:rsidP="001671C0">
      <w:pPr>
        <w:ind w:right="139"/>
        <w:jc w:val="both"/>
        <w:rPr>
          <w:b/>
          <w:sz w:val="22"/>
          <w:szCs w:val="22"/>
        </w:rPr>
      </w:pPr>
    </w:p>
    <w:p w14:paraId="2AFC3D56" w14:textId="33753040" w:rsidR="001F69A9" w:rsidRPr="00B57B06" w:rsidRDefault="001F69A9" w:rsidP="001F69A9">
      <w:pPr>
        <w:ind w:left="142" w:right="139"/>
        <w:jc w:val="both"/>
        <w:rPr>
          <w:bCs/>
          <w:sz w:val="22"/>
          <w:szCs w:val="22"/>
        </w:rPr>
      </w:pPr>
      <w:r w:rsidRPr="00B57B06">
        <w:rPr>
          <w:b/>
          <w:sz w:val="22"/>
          <w:szCs w:val="22"/>
        </w:rPr>
        <w:t xml:space="preserve">LONDON </w:t>
      </w:r>
      <w:r w:rsidR="00634F6C">
        <w:rPr>
          <w:b/>
          <w:sz w:val="22"/>
          <w:szCs w:val="22"/>
        </w:rPr>
        <w:t>WATER RECYCLING SCHEMES</w:t>
      </w:r>
    </w:p>
    <w:p w14:paraId="56953BFC" w14:textId="362B2364" w:rsidR="001F69A9" w:rsidRPr="00B57B06" w:rsidRDefault="001F69A9" w:rsidP="0078029C">
      <w:pPr>
        <w:pStyle w:val="ListParagraph"/>
        <w:ind w:left="502" w:right="139"/>
        <w:jc w:val="both"/>
        <w:rPr>
          <w:bCs/>
          <w:sz w:val="22"/>
          <w:szCs w:val="22"/>
        </w:rPr>
      </w:pPr>
    </w:p>
    <w:p w14:paraId="53BA93A8" w14:textId="553B2245" w:rsidR="00075CCD" w:rsidRPr="001671C0" w:rsidRDefault="00634F6C" w:rsidP="00C80FBB">
      <w:pPr>
        <w:pStyle w:val="ListParagraph"/>
        <w:numPr>
          <w:ilvl w:val="0"/>
          <w:numId w:val="3"/>
        </w:numPr>
        <w:autoSpaceDE w:val="0"/>
        <w:autoSpaceDN w:val="0"/>
        <w:adjustRightInd w:val="0"/>
        <w:jc w:val="both"/>
        <w:rPr>
          <w:bCs/>
          <w:sz w:val="22"/>
          <w:szCs w:val="22"/>
        </w:rPr>
      </w:pPr>
      <w:r w:rsidRPr="001671C0">
        <w:rPr>
          <w:bCs/>
          <w:sz w:val="22"/>
          <w:szCs w:val="22"/>
        </w:rPr>
        <w:t>The</w:t>
      </w:r>
      <w:r w:rsidR="00633AE9">
        <w:rPr>
          <w:bCs/>
          <w:sz w:val="22"/>
          <w:szCs w:val="22"/>
        </w:rPr>
        <w:t xml:space="preserve"> London water reuse</w:t>
      </w:r>
      <w:r w:rsidRPr="001671C0">
        <w:rPr>
          <w:bCs/>
          <w:sz w:val="22"/>
          <w:szCs w:val="22"/>
        </w:rPr>
        <w:t xml:space="preserve"> proposed schemes</w:t>
      </w:r>
      <w:r w:rsidR="00633AE9">
        <w:rPr>
          <w:bCs/>
          <w:sz w:val="22"/>
          <w:szCs w:val="22"/>
        </w:rPr>
        <w:t xml:space="preserve"> are being proposed by</w:t>
      </w:r>
      <w:r w:rsidR="00972420" w:rsidRPr="001671C0">
        <w:rPr>
          <w:bCs/>
          <w:sz w:val="22"/>
          <w:szCs w:val="22"/>
        </w:rPr>
        <w:t xml:space="preserve"> Thames Water</w:t>
      </w:r>
      <w:r w:rsidRPr="001671C0">
        <w:rPr>
          <w:bCs/>
          <w:sz w:val="22"/>
          <w:szCs w:val="22"/>
        </w:rPr>
        <w:t xml:space="preserve"> </w:t>
      </w:r>
      <w:r w:rsidR="00633AE9">
        <w:rPr>
          <w:bCs/>
          <w:sz w:val="22"/>
          <w:szCs w:val="22"/>
        </w:rPr>
        <w:t xml:space="preserve">and </w:t>
      </w:r>
      <w:r w:rsidRPr="001671C0">
        <w:rPr>
          <w:bCs/>
          <w:sz w:val="22"/>
          <w:szCs w:val="22"/>
        </w:rPr>
        <w:t xml:space="preserve">involve treating effluent, discharging </w:t>
      </w:r>
      <w:r w:rsidR="00C50031">
        <w:rPr>
          <w:bCs/>
          <w:sz w:val="22"/>
          <w:szCs w:val="22"/>
        </w:rPr>
        <w:t xml:space="preserve">the treated water </w:t>
      </w:r>
      <w:r w:rsidRPr="001671C0">
        <w:rPr>
          <w:bCs/>
          <w:sz w:val="22"/>
          <w:szCs w:val="22"/>
        </w:rPr>
        <w:t xml:space="preserve">to the </w:t>
      </w:r>
      <w:proofErr w:type="gramStart"/>
      <w:r w:rsidRPr="001671C0">
        <w:rPr>
          <w:bCs/>
          <w:sz w:val="22"/>
          <w:szCs w:val="22"/>
        </w:rPr>
        <w:t>River</w:t>
      </w:r>
      <w:proofErr w:type="gramEnd"/>
      <w:r w:rsidRPr="001671C0">
        <w:rPr>
          <w:bCs/>
          <w:sz w:val="22"/>
          <w:szCs w:val="22"/>
        </w:rPr>
        <w:t xml:space="preserve"> Thames and abstracting it downstream as needed.</w:t>
      </w:r>
      <w:r w:rsidR="00972420" w:rsidRPr="001671C0">
        <w:rPr>
          <w:bCs/>
          <w:sz w:val="22"/>
          <w:szCs w:val="22"/>
        </w:rPr>
        <w:t xml:space="preserve"> This solution is designed to augment flows in the </w:t>
      </w:r>
      <w:proofErr w:type="gramStart"/>
      <w:r w:rsidR="00972420" w:rsidRPr="001671C0">
        <w:rPr>
          <w:bCs/>
          <w:sz w:val="22"/>
          <w:szCs w:val="22"/>
        </w:rPr>
        <w:t>River</w:t>
      </w:r>
      <w:proofErr w:type="gramEnd"/>
      <w:r w:rsidR="00972420" w:rsidRPr="001671C0">
        <w:rPr>
          <w:bCs/>
          <w:sz w:val="22"/>
          <w:szCs w:val="22"/>
        </w:rPr>
        <w:t xml:space="preserve"> Thames to support abstraction downstream for London water treatment works (WTW) and the Thames Lee Tunnel to Northeast London.</w:t>
      </w:r>
      <w:r w:rsidRPr="001671C0">
        <w:rPr>
          <w:bCs/>
          <w:sz w:val="22"/>
          <w:szCs w:val="22"/>
        </w:rPr>
        <w:t xml:space="preserve"> There </w:t>
      </w:r>
      <w:r w:rsidR="00972420" w:rsidRPr="001671C0">
        <w:rPr>
          <w:bCs/>
          <w:sz w:val="22"/>
          <w:szCs w:val="22"/>
        </w:rPr>
        <w:t>we</w:t>
      </w:r>
      <w:r w:rsidRPr="001671C0">
        <w:rPr>
          <w:bCs/>
          <w:sz w:val="22"/>
          <w:szCs w:val="22"/>
        </w:rPr>
        <w:t>re four sub-options:  Teddington Direct River Abstra</w:t>
      </w:r>
      <w:r w:rsidR="00972420" w:rsidRPr="001671C0">
        <w:rPr>
          <w:bCs/>
          <w:sz w:val="22"/>
          <w:szCs w:val="22"/>
        </w:rPr>
        <w:t>c</w:t>
      </w:r>
      <w:r w:rsidRPr="001671C0">
        <w:rPr>
          <w:bCs/>
          <w:sz w:val="22"/>
          <w:szCs w:val="22"/>
        </w:rPr>
        <w:t xml:space="preserve">tion; Mogden South Sewer Scheme; Mogden </w:t>
      </w:r>
      <w:r w:rsidR="00075CCD" w:rsidRPr="001671C0">
        <w:rPr>
          <w:bCs/>
          <w:sz w:val="22"/>
          <w:szCs w:val="22"/>
        </w:rPr>
        <w:t>Water Recycling</w:t>
      </w:r>
      <w:r w:rsidRPr="001671C0">
        <w:rPr>
          <w:bCs/>
          <w:sz w:val="22"/>
          <w:szCs w:val="22"/>
        </w:rPr>
        <w:t xml:space="preserve"> Scheme; and Beckton </w:t>
      </w:r>
      <w:r w:rsidR="00075CCD" w:rsidRPr="001671C0">
        <w:rPr>
          <w:bCs/>
          <w:sz w:val="22"/>
          <w:szCs w:val="22"/>
        </w:rPr>
        <w:t>Water Recycling</w:t>
      </w:r>
      <w:r w:rsidRPr="001671C0">
        <w:rPr>
          <w:bCs/>
          <w:sz w:val="22"/>
          <w:szCs w:val="22"/>
        </w:rPr>
        <w:t xml:space="preserve"> Scheme. </w:t>
      </w:r>
      <w:r w:rsidR="00972420" w:rsidRPr="001671C0">
        <w:rPr>
          <w:bCs/>
          <w:sz w:val="22"/>
          <w:szCs w:val="22"/>
        </w:rPr>
        <w:t>However, Thames Water recommend</w:t>
      </w:r>
      <w:r w:rsidR="00F13CCB" w:rsidRPr="001671C0">
        <w:rPr>
          <w:bCs/>
          <w:sz w:val="22"/>
          <w:szCs w:val="22"/>
        </w:rPr>
        <w:t>s</w:t>
      </w:r>
      <w:r w:rsidR="00972420" w:rsidRPr="001671C0">
        <w:rPr>
          <w:bCs/>
          <w:sz w:val="22"/>
          <w:szCs w:val="22"/>
        </w:rPr>
        <w:t xml:space="preserve"> not proceeding with the Mogden South Sewer Scheme, so there are now the remaining three sub-options</w:t>
      </w:r>
      <w:r w:rsidR="00F13CCB" w:rsidRPr="001671C0">
        <w:rPr>
          <w:bCs/>
          <w:sz w:val="22"/>
          <w:szCs w:val="22"/>
        </w:rPr>
        <w:t>.</w:t>
      </w:r>
      <w:r w:rsidR="00075CCD" w:rsidRPr="001671C0">
        <w:rPr>
          <w:bCs/>
          <w:sz w:val="22"/>
          <w:szCs w:val="22"/>
        </w:rPr>
        <w:t xml:space="preserve"> </w:t>
      </w:r>
    </w:p>
    <w:p w14:paraId="4CA70AF1" w14:textId="77777777" w:rsidR="00075CCD" w:rsidRDefault="00075CCD" w:rsidP="001671C0">
      <w:pPr>
        <w:pStyle w:val="ListParagraph"/>
        <w:autoSpaceDE w:val="0"/>
        <w:autoSpaceDN w:val="0"/>
        <w:adjustRightInd w:val="0"/>
        <w:ind w:left="502"/>
        <w:jc w:val="both"/>
        <w:rPr>
          <w:bCs/>
          <w:sz w:val="22"/>
          <w:szCs w:val="22"/>
        </w:rPr>
      </w:pPr>
    </w:p>
    <w:p w14:paraId="467BB655" w14:textId="6F751E47" w:rsidR="00F13CCB" w:rsidRDefault="00F13CCB" w:rsidP="00C80FBB">
      <w:pPr>
        <w:pStyle w:val="ListParagraph"/>
        <w:numPr>
          <w:ilvl w:val="0"/>
          <w:numId w:val="3"/>
        </w:numPr>
        <w:autoSpaceDE w:val="0"/>
        <w:autoSpaceDN w:val="0"/>
        <w:adjustRightInd w:val="0"/>
        <w:jc w:val="both"/>
        <w:rPr>
          <w:bCs/>
          <w:sz w:val="22"/>
          <w:szCs w:val="22"/>
        </w:rPr>
      </w:pPr>
      <w:r>
        <w:rPr>
          <w:bCs/>
          <w:sz w:val="22"/>
          <w:szCs w:val="22"/>
        </w:rPr>
        <w:t xml:space="preserve">RAPID is recommending progression to gate three very soon, in November 2023. Thirteen priority actions have been identified, </w:t>
      </w:r>
      <w:r w:rsidR="00FA5FAB">
        <w:rPr>
          <w:bCs/>
          <w:sz w:val="22"/>
          <w:szCs w:val="22"/>
        </w:rPr>
        <w:t>to be undertaken</w:t>
      </w:r>
      <w:r>
        <w:rPr>
          <w:bCs/>
          <w:sz w:val="22"/>
          <w:szCs w:val="22"/>
        </w:rPr>
        <w:t xml:space="preserve"> no later than the end of August 2023. There are also other actions and recommendations in the draft decision. RAPID is expecting Thames Water to provide a timeline for the various actions in its representation on this draft decision. </w:t>
      </w:r>
    </w:p>
    <w:p w14:paraId="75C60CA9" w14:textId="77777777" w:rsidR="00F13CCB" w:rsidRPr="00F13CCB" w:rsidRDefault="00F13CCB" w:rsidP="001671C0">
      <w:pPr>
        <w:pStyle w:val="ListParagraph"/>
        <w:jc w:val="both"/>
        <w:rPr>
          <w:bCs/>
          <w:sz w:val="22"/>
          <w:szCs w:val="22"/>
        </w:rPr>
      </w:pPr>
    </w:p>
    <w:p w14:paraId="73F41492" w14:textId="589EA07C" w:rsidR="00F13CCB" w:rsidRDefault="00F13CCB" w:rsidP="00C80FBB">
      <w:pPr>
        <w:pStyle w:val="ListParagraph"/>
        <w:numPr>
          <w:ilvl w:val="0"/>
          <w:numId w:val="3"/>
        </w:numPr>
        <w:autoSpaceDE w:val="0"/>
        <w:autoSpaceDN w:val="0"/>
        <w:adjustRightInd w:val="0"/>
        <w:jc w:val="both"/>
        <w:rPr>
          <w:bCs/>
          <w:sz w:val="22"/>
          <w:szCs w:val="22"/>
        </w:rPr>
      </w:pPr>
      <w:r>
        <w:rPr>
          <w:bCs/>
          <w:sz w:val="22"/>
          <w:szCs w:val="22"/>
        </w:rPr>
        <w:t>One issue is that while the Teddington Direct River Abstraction scheme is in the draft WRSE regional plan and Thames Water draft WRMP24, both the Mogden Effluent Reuse and Beckton Effluent Reuse schemes are not.  Oxfordshire County Council</w:t>
      </w:r>
      <w:r w:rsidR="005246D4">
        <w:rPr>
          <w:bCs/>
          <w:sz w:val="22"/>
          <w:szCs w:val="22"/>
        </w:rPr>
        <w:t xml:space="preserve"> </w:t>
      </w:r>
      <w:r w:rsidR="001B7500">
        <w:rPr>
          <w:bCs/>
          <w:sz w:val="22"/>
          <w:szCs w:val="22"/>
        </w:rPr>
        <w:t>is</w:t>
      </w:r>
      <w:r w:rsidR="005246D4">
        <w:rPr>
          <w:bCs/>
          <w:sz w:val="22"/>
          <w:szCs w:val="22"/>
        </w:rPr>
        <w:t xml:space="preserve"> concern</w:t>
      </w:r>
      <w:r w:rsidR="001B7500">
        <w:rPr>
          <w:bCs/>
          <w:sz w:val="22"/>
          <w:szCs w:val="22"/>
        </w:rPr>
        <w:t>ed</w:t>
      </w:r>
      <w:r w:rsidR="005246D4">
        <w:rPr>
          <w:bCs/>
          <w:sz w:val="22"/>
          <w:szCs w:val="22"/>
        </w:rPr>
        <w:t xml:space="preserve"> that climate resilience is </w:t>
      </w:r>
      <w:r w:rsidR="003D354D">
        <w:rPr>
          <w:bCs/>
          <w:sz w:val="22"/>
          <w:szCs w:val="22"/>
        </w:rPr>
        <w:t>being treated as a minor consideration rather than a critical success factor</w:t>
      </w:r>
      <w:r w:rsidR="00D67157">
        <w:rPr>
          <w:bCs/>
          <w:sz w:val="22"/>
          <w:szCs w:val="22"/>
        </w:rPr>
        <w:t>. We</w:t>
      </w:r>
      <w:r>
        <w:rPr>
          <w:bCs/>
          <w:sz w:val="22"/>
          <w:szCs w:val="22"/>
        </w:rPr>
        <w:t xml:space="preserve"> </w:t>
      </w:r>
      <w:r w:rsidR="00DD0526">
        <w:rPr>
          <w:bCs/>
          <w:sz w:val="22"/>
          <w:szCs w:val="22"/>
        </w:rPr>
        <w:lastRenderedPageBreak/>
        <w:t>support</w:t>
      </w:r>
      <w:r>
        <w:rPr>
          <w:bCs/>
          <w:sz w:val="22"/>
          <w:szCs w:val="22"/>
        </w:rPr>
        <w:t xml:space="preserve"> </w:t>
      </w:r>
      <w:r w:rsidR="00FA5FAB">
        <w:rPr>
          <w:bCs/>
          <w:sz w:val="22"/>
          <w:szCs w:val="22"/>
        </w:rPr>
        <w:t>progressing</w:t>
      </w:r>
      <w:r w:rsidR="00D67157">
        <w:rPr>
          <w:bCs/>
          <w:sz w:val="22"/>
          <w:szCs w:val="22"/>
        </w:rPr>
        <w:t xml:space="preserve"> recycling schemes including</w:t>
      </w:r>
      <w:r w:rsidR="00FA5FAB">
        <w:rPr>
          <w:bCs/>
          <w:sz w:val="22"/>
          <w:szCs w:val="22"/>
        </w:rPr>
        <w:t xml:space="preserve"> th</w:t>
      </w:r>
      <w:r w:rsidR="00D67157">
        <w:rPr>
          <w:bCs/>
          <w:sz w:val="22"/>
          <w:szCs w:val="22"/>
        </w:rPr>
        <w:t>ose</w:t>
      </w:r>
      <w:r w:rsidR="00FA5FAB">
        <w:rPr>
          <w:bCs/>
          <w:sz w:val="22"/>
          <w:szCs w:val="22"/>
        </w:rPr>
        <w:t xml:space="preserve"> </w:t>
      </w:r>
      <w:r w:rsidR="00D67157">
        <w:rPr>
          <w:bCs/>
          <w:sz w:val="22"/>
          <w:szCs w:val="22"/>
        </w:rPr>
        <w:t xml:space="preserve">in </w:t>
      </w:r>
      <w:r w:rsidR="00FA5FAB">
        <w:rPr>
          <w:bCs/>
          <w:sz w:val="22"/>
          <w:szCs w:val="22"/>
        </w:rPr>
        <w:t>London</w:t>
      </w:r>
      <w:r>
        <w:rPr>
          <w:bCs/>
          <w:sz w:val="22"/>
          <w:szCs w:val="22"/>
        </w:rPr>
        <w:t xml:space="preserve">, </w:t>
      </w:r>
      <w:r w:rsidR="00FA5FAB">
        <w:rPr>
          <w:bCs/>
          <w:sz w:val="22"/>
          <w:szCs w:val="22"/>
        </w:rPr>
        <w:t>and w</w:t>
      </w:r>
      <w:r w:rsidR="00075CCD">
        <w:rPr>
          <w:bCs/>
          <w:sz w:val="22"/>
          <w:szCs w:val="22"/>
        </w:rPr>
        <w:t>e think that RAPID should resist</w:t>
      </w:r>
      <w:r w:rsidR="00633AE9">
        <w:rPr>
          <w:bCs/>
          <w:sz w:val="22"/>
          <w:szCs w:val="22"/>
        </w:rPr>
        <w:t xml:space="preserve"> removing</w:t>
      </w:r>
      <w:r w:rsidR="00075CCD">
        <w:rPr>
          <w:bCs/>
          <w:sz w:val="22"/>
          <w:szCs w:val="22"/>
        </w:rPr>
        <w:t xml:space="preserve"> further recycling schemes without </w:t>
      </w:r>
      <w:r w:rsidR="000A6625">
        <w:rPr>
          <w:bCs/>
          <w:sz w:val="22"/>
          <w:szCs w:val="22"/>
        </w:rPr>
        <w:t xml:space="preserve">highly compelling </w:t>
      </w:r>
      <w:r w:rsidR="00075CCD">
        <w:rPr>
          <w:bCs/>
          <w:sz w:val="22"/>
          <w:szCs w:val="22"/>
        </w:rPr>
        <w:t>reason.</w:t>
      </w:r>
      <w:r w:rsidR="001671C0">
        <w:rPr>
          <w:bCs/>
          <w:sz w:val="22"/>
          <w:szCs w:val="22"/>
        </w:rPr>
        <w:t xml:space="preserve"> We have not included a copy of the schematic in this response as we have no </w:t>
      </w:r>
      <w:proofErr w:type="gramStart"/>
      <w:r w:rsidR="001671C0">
        <w:rPr>
          <w:bCs/>
          <w:sz w:val="22"/>
          <w:szCs w:val="22"/>
        </w:rPr>
        <w:t>particular comments</w:t>
      </w:r>
      <w:proofErr w:type="gramEnd"/>
      <w:r w:rsidR="001671C0">
        <w:rPr>
          <w:bCs/>
          <w:sz w:val="22"/>
          <w:szCs w:val="22"/>
        </w:rPr>
        <w:t xml:space="preserve"> on the location of the schemes.</w:t>
      </w:r>
    </w:p>
    <w:p w14:paraId="11B33463" w14:textId="085B9A33" w:rsidR="001671C0" w:rsidRDefault="001671C0" w:rsidP="001671C0">
      <w:pPr>
        <w:pStyle w:val="ListParagraph"/>
        <w:rPr>
          <w:bCs/>
          <w:sz w:val="22"/>
          <w:szCs w:val="22"/>
        </w:rPr>
      </w:pPr>
    </w:p>
    <w:p w14:paraId="3D374C1A" w14:textId="77777777" w:rsidR="00C50031" w:rsidRDefault="00C50031" w:rsidP="001671C0">
      <w:pPr>
        <w:pStyle w:val="ListParagraph"/>
        <w:rPr>
          <w:bCs/>
          <w:sz w:val="22"/>
          <w:szCs w:val="22"/>
        </w:rPr>
      </w:pPr>
    </w:p>
    <w:p w14:paraId="63289186" w14:textId="77777777" w:rsidR="004C6890" w:rsidRPr="000449C6" w:rsidRDefault="004C6890" w:rsidP="004C6890">
      <w:pPr>
        <w:pStyle w:val="ListParagraph"/>
        <w:ind w:left="142" w:right="139"/>
        <w:jc w:val="both"/>
        <w:rPr>
          <w:b/>
          <w:i/>
          <w:iCs/>
          <w:sz w:val="22"/>
          <w:szCs w:val="22"/>
        </w:rPr>
      </w:pPr>
      <w:r w:rsidRPr="000449C6">
        <w:rPr>
          <w:b/>
          <w:i/>
          <w:iCs/>
          <w:sz w:val="22"/>
          <w:szCs w:val="22"/>
        </w:rPr>
        <w:t>Summary:</w:t>
      </w:r>
    </w:p>
    <w:p w14:paraId="59740AE8" w14:textId="77777777" w:rsidR="004C6890" w:rsidRPr="000449C6" w:rsidRDefault="004C6890" w:rsidP="00FA5FAB">
      <w:pPr>
        <w:ind w:left="142" w:right="139"/>
        <w:jc w:val="both"/>
        <w:rPr>
          <w:bCs/>
          <w:sz w:val="22"/>
          <w:szCs w:val="22"/>
        </w:rPr>
      </w:pPr>
    </w:p>
    <w:p w14:paraId="0543D751" w14:textId="5B711B1F" w:rsidR="00FA5FAB" w:rsidRPr="000449C6" w:rsidRDefault="00FA5FAB" w:rsidP="00FA5FAB">
      <w:pPr>
        <w:ind w:left="142" w:right="139"/>
        <w:jc w:val="both"/>
        <w:rPr>
          <w:bCs/>
          <w:sz w:val="22"/>
          <w:szCs w:val="22"/>
        </w:rPr>
      </w:pPr>
      <w:r w:rsidRPr="000449C6">
        <w:rPr>
          <w:bCs/>
          <w:sz w:val="22"/>
          <w:szCs w:val="22"/>
        </w:rPr>
        <w:t xml:space="preserve">RAPID should </w:t>
      </w:r>
      <w:r w:rsidR="000C3C5F" w:rsidRPr="000449C6">
        <w:rPr>
          <w:bCs/>
          <w:sz w:val="22"/>
          <w:szCs w:val="22"/>
        </w:rPr>
        <w:t xml:space="preserve">give priority to climate resilience and </w:t>
      </w:r>
      <w:r w:rsidRPr="000449C6">
        <w:rPr>
          <w:bCs/>
          <w:sz w:val="22"/>
          <w:szCs w:val="22"/>
        </w:rPr>
        <w:t>resist removing</w:t>
      </w:r>
      <w:r w:rsidR="000A6625" w:rsidRPr="000449C6">
        <w:rPr>
          <w:bCs/>
          <w:sz w:val="22"/>
          <w:szCs w:val="22"/>
        </w:rPr>
        <w:t xml:space="preserve"> any</w:t>
      </w:r>
      <w:r w:rsidRPr="000449C6">
        <w:rPr>
          <w:bCs/>
          <w:sz w:val="22"/>
          <w:szCs w:val="22"/>
        </w:rPr>
        <w:t xml:space="preserve"> proposed London water recycling schemes without </w:t>
      </w:r>
      <w:r w:rsidR="000A6625" w:rsidRPr="000449C6">
        <w:rPr>
          <w:bCs/>
          <w:sz w:val="22"/>
          <w:szCs w:val="22"/>
        </w:rPr>
        <w:t xml:space="preserve">compelling </w:t>
      </w:r>
      <w:r w:rsidRPr="000449C6">
        <w:rPr>
          <w:bCs/>
          <w:sz w:val="22"/>
          <w:szCs w:val="22"/>
        </w:rPr>
        <w:t xml:space="preserve">reason.  </w:t>
      </w:r>
      <w:r w:rsidR="007B783D" w:rsidRPr="000449C6">
        <w:rPr>
          <w:bCs/>
          <w:sz w:val="22"/>
          <w:szCs w:val="22"/>
        </w:rPr>
        <w:t xml:space="preserve">We appreciate that RAPID is seeking quick action and a timeline to progress various actions associated with the currently proposed London water recycling schemes.  </w:t>
      </w:r>
    </w:p>
    <w:p w14:paraId="314F4B69" w14:textId="16A7EE4F" w:rsidR="001671C0" w:rsidRDefault="001671C0" w:rsidP="001671C0">
      <w:pPr>
        <w:pStyle w:val="ListParagraph"/>
        <w:rPr>
          <w:bCs/>
          <w:sz w:val="22"/>
          <w:szCs w:val="22"/>
        </w:rPr>
      </w:pPr>
    </w:p>
    <w:p w14:paraId="436E19CB" w14:textId="77777777" w:rsidR="00FA5FAB" w:rsidRDefault="00FA5FAB" w:rsidP="001671C0">
      <w:pPr>
        <w:pStyle w:val="ListParagraph"/>
        <w:rPr>
          <w:bCs/>
          <w:sz w:val="22"/>
          <w:szCs w:val="22"/>
        </w:rPr>
      </w:pPr>
    </w:p>
    <w:p w14:paraId="094B5133" w14:textId="585ED182" w:rsidR="001671C0" w:rsidRPr="001671C0" w:rsidRDefault="001671C0" w:rsidP="001671C0">
      <w:pPr>
        <w:pStyle w:val="ListParagraph"/>
        <w:ind w:left="142"/>
        <w:rPr>
          <w:b/>
          <w:sz w:val="22"/>
          <w:szCs w:val="22"/>
        </w:rPr>
      </w:pPr>
      <w:r w:rsidRPr="001671C0">
        <w:rPr>
          <w:b/>
          <w:sz w:val="22"/>
          <w:szCs w:val="22"/>
        </w:rPr>
        <w:t>CONCLUSION</w:t>
      </w:r>
    </w:p>
    <w:p w14:paraId="48985552" w14:textId="77777777" w:rsidR="001671C0" w:rsidRPr="001671C0" w:rsidRDefault="001671C0" w:rsidP="001671C0">
      <w:pPr>
        <w:pStyle w:val="ListParagraph"/>
        <w:ind w:left="142"/>
        <w:rPr>
          <w:bCs/>
          <w:sz w:val="22"/>
          <w:szCs w:val="22"/>
        </w:rPr>
      </w:pPr>
    </w:p>
    <w:p w14:paraId="1C280667" w14:textId="1AE032D8" w:rsidR="00B0740A" w:rsidRPr="00055045" w:rsidRDefault="00B0740A" w:rsidP="007B783D">
      <w:pPr>
        <w:pStyle w:val="ListParagraph"/>
        <w:numPr>
          <w:ilvl w:val="0"/>
          <w:numId w:val="3"/>
        </w:numPr>
        <w:ind w:right="139"/>
        <w:jc w:val="both"/>
        <w:rPr>
          <w:bCs/>
          <w:sz w:val="22"/>
          <w:szCs w:val="22"/>
        </w:rPr>
      </w:pPr>
      <w:r w:rsidRPr="00055045">
        <w:rPr>
          <w:bCs/>
          <w:sz w:val="22"/>
          <w:szCs w:val="22"/>
        </w:rPr>
        <w:t xml:space="preserve">RAPID’s draft decisions need to be reviewed having regard to </w:t>
      </w:r>
      <w:r w:rsidR="004F0DC5" w:rsidRPr="00E10668">
        <w:rPr>
          <w:bCs/>
          <w:sz w:val="22"/>
          <w:szCs w:val="22"/>
        </w:rPr>
        <w:t>comments made during this consultation</w:t>
      </w:r>
      <w:r w:rsidR="004F0DC5">
        <w:rPr>
          <w:bCs/>
          <w:sz w:val="22"/>
          <w:szCs w:val="22"/>
        </w:rPr>
        <w:t xml:space="preserve"> and</w:t>
      </w:r>
      <w:r w:rsidR="004F0DC5" w:rsidRPr="004C6890">
        <w:rPr>
          <w:bCs/>
          <w:sz w:val="22"/>
          <w:szCs w:val="22"/>
        </w:rPr>
        <w:t xml:space="preserve"> </w:t>
      </w:r>
      <w:r w:rsidRPr="00055045">
        <w:rPr>
          <w:bCs/>
          <w:sz w:val="22"/>
          <w:szCs w:val="22"/>
        </w:rPr>
        <w:t>the new National Policy Statement on water resources infrastructure.  Oxfordshire County Council</w:t>
      </w:r>
      <w:r w:rsidR="00BD518E">
        <w:rPr>
          <w:bCs/>
          <w:sz w:val="22"/>
          <w:szCs w:val="22"/>
        </w:rPr>
        <w:t xml:space="preserve"> repeats our </w:t>
      </w:r>
      <w:r w:rsidR="002E54AD">
        <w:rPr>
          <w:bCs/>
          <w:sz w:val="22"/>
          <w:szCs w:val="22"/>
        </w:rPr>
        <w:t xml:space="preserve">concern that climate resilience seems virtually to have been omitted from the </w:t>
      </w:r>
      <w:r w:rsidR="00392FDE">
        <w:rPr>
          <w:bCs/>
          <w:sz w:val="22"/>
          <w:szCs w:val="22"/>
        </w:rPr>
        <w:t xml:space="preserve">criteria used to prioritise schemes. </w:t>
      </w:r>
      <w:r w:rsidR="00AB5D86">
        <w:rPr>
          <w:bCs/>
          <w:sz w:val="22"/>
          <w:szCs w:val="22"/>
        </w:rPr>
        <w:t>Our</w:t>
      </w:r>
      <w:r w:rsidRPr="00055045">
        <w:rPr>
          <w:bCs/>
          <w:sz w:val="22"/>
          <w:szCs w:val="22"/>
        </w:rPr>
        <w:t xml:space="preserve"> views on the various strategic resource options are set out in responses to the draft regional and company water resources plans</w:t>
      </w:r>
      <w:r w:rsidR="00044958" w:rsidRPr="00055045">
        <w:rPr>
          <w:bCs/>
          <w:sz w:val="22"/>
          <w:szCs w:val="22"/>
        </w:rPr>
        <w:t>, which are attached to this response.</w:t>
      </w:r>
      <w:r w:rsidR="004F0DC5">
        <w:rPr>
          <w:bCs/>
          <w:sz w:val="22"/>
          <w:szCs w:val="22"/>
        </w:rPr>
        <w:t xml:space="preserve">  </w:t>
      </w:r>
      <w:r w:rsidR="00044958" w:rsidRPr="00055045">
        <w:rPr>
          <w:bCs/>
          <w:sz w:val="22"/>
          <w:szCs w:val="22"/>
        </w:rPr>
        <w:t xml:space="preserve">We consider that the SESRO should be removed from the WRSE regional plan and company plans and not pursued as a strategic resource option.  </w:t>
      </w:r>
      <w:r w:rsidR="00C23ACC" w:rsidRPr="00055045">
        <w:rPr>
          <w:bCs/>
          <w:sz w:val="22"/>
          <w:szCs w:val="22"/>
        </w:rPr>
        <w:t xml:space="preserve">RAPID should recognise in its decisions that </w:t>
      </w:r>
      <w:r w:rsidR="004C6890" w:rsidRPr="00055045">
        <w:rPr>
          <w:bCs/>
          <w:sz w:val="22"/>
          <w:szCs w:val="22"/>
        </w:rPr>
        <w:t>options</w:t>
      </w:r>
      <w:r w:rsidR="00C23ACC" w:rsidRPr="00055045">
        <w:rPr>
          <w:bCs/>
          <w:sz w:val="22"/>
          <w:szCs w:val="22"/>
        </w:rPr>
        <w:t xml:space="preserve"> will not progress to gate three if not included in the final water resources plans.  </w:t>
      </w:r>
    </w:p>
    <w:p w14:paraId="1287576F" w14:textId="77777777" w:rsidR="004C6890" w:rsidRPr="00055045" w:rsidRDefault="004C6890" w:rsidP="00055045">
      <w:pPr>
        <w:pStyle w:val="ListParagraph"/>
        <w:ind w:left="502" w:right="139"/>
        <w:jc w:val="both"/>
        <w:rPr>
          <w:bCs/>
          <w:sz w:val="22"/>
          <w:szCs w:val="22"/>
        </w:rPr>
      </w:pPr>
    </w:p>
    <w:p w14:paraId="4D127151" w14:textId="253C8B46" w:rsidR="004C6890" w:rsidRPr="00055045" w:rsidRDefault="00C23ACC" w:rsidP="007B783D">
      <w:pPr>
        <w:pStyle w:val="ListParagraph"/>
        <w:numPr>
          <w:ilvl w:val="0"/>
          <w:numId w:val="3"/>
        </w:numPr>
        <w:ind w:right="139"/>
        <w:jc w:val="both"/>
        <w:rPr>
          <w:bCs/>
          <w:sz w:val="22"/>
          <w:szCs w:val="22"/>
        </w:rPr>
      </w:pPr>
      <w:r w:rsidRPr="00055045">
        <w:rPr>
          <w:bCs/>
          <w:sz w:val="22"/>
          <w:szCs w:val="22"/>
        </w:rPr>
        <w:t>RAPID</w:t>
      </w:r>
      <w:r w:rsidR="004C6890" w:rsidRPr="00055045">
        <w:rPr>
          <w:bCs/>
          <w:sz w:val="22"/>
          <w:szCs w:val="22"/>
        </w:rPr>
        <w:t>’s</w:t>
      </w:r>
      <w:r w:rsidRPr="00055045">
        <w:rPr>
          <w:bCs/>
          <w:sz w:val="22"/>
          <w:szCs w:val="22"/>
        </w:rPr>
        <w:t xml:space="preserve"> decisions</w:t>
      </w:r>
      <w:r w:rsidR="004C6890" w:rsidRPr="00055045">
        <w:rPr>
          <w:bCs/>
          <w:sz w:val="22"/>
          <w:szCs w:val="22"/>
        </w:rPr>
        <w:t xml:space="preserve"> should state that the companies need to seek </w:t>
      </w:r>
      <w:r w:rsidRPr="00055045">
        <w:rPr>
          <w:bCs/>
          <w:sz w:val="22"/>
          <w:szCs w:val="22"/>
        </w:rPr>
        <w:t xml:space="preserve">advice from local authorities </w:t>
      </w:r>
      <w:r w:rsidR="004C6890" w:rsidRPr="00055045">
        <w:rPr>
          <w:bCs/>
          <w:sz w:val="22"/>
          <w:szCs w:val="22"/>
        </w:rPr>
        <w:t>as well as consult</w:t>
      </w:r>
      <w:r w:rsidRPr="00055045">
        <w:rPr>
          <w:bCs/>
          <w:sz w:val="22"/>
          <w:szCs w:val="22"/>
        </w:rPr>
        <w:t xml:space="preserve"> with local communities.  The decisions should be consistent with each other, and all companies should be required to undertake work to assess all environmental effects, set out carbon costs and identify environmental benefits that the companies can provide</w:t>
      </w:r>
      <w:r w:rsidR="004C6890">
        <w:rPr>
          <w:bCs/>
          <w:sz w:val="22"/>
          <w:szCs w:val="22"/>
        </w:rPr>
        <w:t xml:space="preserve"> with the schemes</w:t>
      </w:r>
      <w:r w:rsidRPr="00055045">
        <w:rPr>
          <w:bCs/>
          <w:sz w:val="22"/>
          <w:szCs w:val="22"/>
        </w:rPr>
        <w:t xml:space="preserve">.   </w:t>
      </w:r>
    </w:p>
    <w:p w14:paraId="579204B8" w14:textId="77777777" w:rsidR="004C6890" w:rsidRPr="00055045" w:rsidRDefault="004C6890" w:rsidP="00055045">
      <w:pPr>
        <w:pStyle w:val="ListParagraph"/>
        <w:rPr>
          <w:bCs/>
          <w:color w:val="7030A0"/>
          <w:sz w:val="22"/>
          <w:szCs w:val="22"/>
        </w:rPr>
      </w:pPr>
    </w:p>
    <w:p w14:paraId="58F89396" w14:textId="77777777" w:rsidR="00D4015C" w:rsidRPr="00301367" w:rsidRDefault="00D4015C" w:rsidP="00055045">
      <w:pPr>
        <w:autoSpaceDE w:val="0"/>
        <w:autoSpaceDN w:val="0"/>
        <w:adjustRightInd w:val="0"/>
        <w:jc w:val="both"/>
      </w:pPr>
    </w:p>
    <w:sectPr w:rsidR="00D4015C" w:rsidRPr="00301367" w:rsidSect="003F232A">
      <w:headerReference w:type="default" r:id="rId31"/>
      <w:footerReference w:type="default" r:id="rId32"/>
      <w:headerReference w:type="first" r:id="rId33"/>
      <w:pgSz w:w="11906" w:h="16838"/>
      <w:pgMar w:top="1440" w:right="991"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2C87" w14:textId="77777777" w:rsidR="00765600" w:rsidRDefault="00765600" w:rsidP="000042EA">
      <w:r>
        <w:separator/>
      </w:r>
    </w:p>
  </w:endnote>
  <w:endnote w:type="continuationSeparator" w:id="0">
    <w:p w14:paraId="42F9F709" w14:textId="77777777" w:rsidR="00765600" w:rsidRDefault="00765600" w:rsidP="00004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944294"/>
      <w:docPartObj>
        <w:docPartGallery w:val="Page Numbers (Bottom of Page)"/>
        <w:docPartUnique/>
      </w:docPartObj>
    </w:sdtPr>
    <w:sdtEndPr>
      <w:rPr>
        <w:noProof/>
      </w:rPr>
    </w:sdtEndPr>
    <w:sdtContent>
      <w:p w14:paraId="73B56A80" w14:textId="1C7BC40F" w:rsidR="002C0996" w:rsidRDefault="002C09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C3A085" w14:textId="77777777" w:rsidR="002C0996" w:rsidRDefault="002C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3D5EE" w14:textId="77777777" w:rsidR="00765600" w:rsidRDefault="00765600" w:rsidP="000042EA">
      <w:r>
        <w:separator/>
      </w:r>
    </w:p>
  </w:footnote>
  <w:footnote w:type="continuationSeparator" w:id="0">
    <w:p w14:paraId="667F2101" w14:textId="77777777" w:rsidR="00765600" w:rsidRDefault="00765600" w:rsidP="00004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E148" w14:textId="77777777" w:rsidR="002C0996" w:rsidRDefault="002C0996">
    <w:pPr>
      <w:pStyle w:val="Header"/>
    </w:pPr>
  </w:p>
  <w:p w14:paraId="453A77EC" w14:textId="77777777" w:rsidR="002C0996" w:rsidRDefault="002C09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DF10" w14:textId="1D349C40" w:rsidR="002C0996" w:rsidRDefault="002C0996" w:rsidP="003E7089">
    <w:pPr>
      <w:pStyle w:val="Header"/>
      <w:jc w:val="right"/>
    </w:pPr>
    <w:r>
      <w:rPr>
        <w:noProof/>
        <w:lang w:eastAsia="en-GB"/>
      </w:rPr>
      <w:drawing>
        <wp:inline distT="0" distB="0" distL="0" distR="0" wp14:anchorId="065AF1EF" wp14:editId="6A001784">
          <wp:extent cx="1980000" cy="424993"/>
          <wp:effectExtent l="0" t="0" r="1270" b="0"/>
          <wp:docPr id="4" name="Picture 4" descr="Oxfordshire Coun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 - blac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919"/>
    <w:multiLevelType w:val="hybridMultilevel"/>
    <w:tmpl w:val="A196995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 w15:restartNumberingAfterBreak="0">
    <w:nsid w:val="0D082C25"/>
    <w:multiLevelType w:val="hybridMultilevel"/>
    <w:tmpl w:val="67DCE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26101"/>
    <w:multiLevelType w:val="hybridMultilevel"/>
    <w:tmpl w:val="6938FA70"/>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214A5345"/>
    <w:multiLevelType w:val="hybridMultilevel"/>
    <w:tmpl w:val="A7FE64DC"/>
    <w:lvl w:ilvl="0" w:tplc="08090001">
      <w:start w:val="1"/>
      <w:numFmt w:val="bullet"/>
      <w:lvlText w:val=""/>
      <w:lvlJc w:val="left"/>
      <w:pPr>
        <w:ind w:left="862" w:hanging="360"/>
      </w:pPr>
      <w:rPr>
        <w:rFonts w:ascii="Symbol" w:hAnsi="Symbol"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 w15:restartNumberingAfterBreak="0">
    <w:nsid w:val="296F3BA1"/>
    <w:multiLevelType w:val="hybridMultilevel"/>
    <w:tmpl w:val="C3ECE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C27D9D"/>
    <w:multiLevelType w:val="hybridMultilevel"/>
    <w:tmpl w:val="BC94E8D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32E07224"/>
    <w:multiLevelType w:val="hybridMultilevel"/>
    <w:tmpl w:val="8D7C4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65C5A"/>
    <w:multiLevelType w:val="hybridMultilevel"/>
    <w:tmpl w:val="6B60DFE6"/>
    <w:lvl w:ilvl="0" w:tplc="FFFFFFF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2D6E74"/>
    <w:multiLevelType w:val="hybridMultilevel"/>
    <w:tmpl w:val="A196995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3FA144E6"/>
    <w:multiLevelType w:val="hybridMultilevel"/>
    <w:tmpl w:val="C490657E"/>
    <w:lvl w:ilvl="0" w:tplc="08090017">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0" w15:restartNumberingAfterBreak="0">
    <w:nsid w:val="47652268"/>
    <w:multiLevelType w:val="hybridMultilevel"/>
    <w:tmpl w:val="6676487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542D1C91"/>
    <w:multiLevelType w:val="hybridMultilevel"/>
    <w:tmpl w:val="4D0C491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54965373"/>
    <w:multiLevelType w:val="hybridMultilevel"/>
    <w:tmpl w:val="20C2FC94"/>
    <w:lvl w:ilvl="0" w:tplc="08090017">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56913027"/>
    <w:multiLevelType w:val="hybridMultilevel"/>
    <w:tmpl w:val="7EA899F2"/>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5A595E69"/>
    <w:multiLevelType w:val="hybridMultilevel"/>
    <w:tmpl w:val="6458E5E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5BC71968"/>
    <w:multiLevelType w:val="hybridMultilevel"/>
    <w:tmpl w:val="BC5A77A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7086258B"/>
    <w:multiLevelType w:val="hybridMultilevel"/>
    <w:tmpl w:val="A196995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714B1145"/>
    <w:multiLevelType w:val="hybridMultilevel"/>
    <w:tmpl w:val="5218D0B0"/>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75F2259E"/>
    <w:multiLevelType w:val="hybridMultilevel"/>
    <w:tmpl w:val="2560586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7B9543E1"/>
    <w:multiLevelType w:val="hybridMultilevel"/>
    <w:tmpl w:val="B0B00784"/>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7DC77DC4"/>
    <w:multiLevelType w:val="hybridMultilevel"/>
    <w:tmpl w:val="5CAEDCB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515660609">
    <w:abstractNumId w:val="11"/>
  </w:num>
  <w:num w:numId="2" w16cid:durableId="500707152">
    <w:abstractNumId w:val="14"/>
  </w:num>
  <w:num w:numId="3" w16cid:durableId="1479615481">
    <w:abstractNumId w:val="13"/>
  </w:num>
  <w:num w:numId="4" w16cid:durableId="2021472448">
    <w:abstractNumId w:val="20"/>
  </w:num>
  <w:num w:numId="5" w16cid:durableId="965739088">
    <w:abstractNumId w:val="17"/>
  </w:num>
  <w:num w:numId="6" w16cid:durableId="1267275374">
    <w:abstractNumId w:val="1"/>
  </w:num>
  <w:num w:numId="7" w16cid:durableId="307443058">
    <w:abstractNumId w:val="15"/>
  </w:num>
  <w:num w:numId="8" w16cid:durableId="1703557182">
    <w:abstractNumId w:val="5"/>
  </w:num>
  <w:num w:numId="9" w16cid:durableId="49774086">
    <w:abstractNumId w:val="8"/>
  </w:num>
  <w:num w:numId="10" w16cid:durableId="212352067">
    <w:abstractNumId w:val="16"/>
  </w:num>
  <w:num w:numId="11" w16cid:durableId="794835705">
    <w:abstractNumId w:val="0"/>
  </w:num>
  <w:num w:numId="12" w16cid:durableId="1018653715">
    <w:abstractNumId w:val="6"/>
  </w:num>
  <w:num w:numId="13" w16cid:durableId="241256417">
    <w:abstractNumId w:val="3"/>
  </w:num>
  <w:num w:numId="14" w16cid:durableId="501895668">
    <w:abstractNumId w:val="4"/>
  </w:num>
  <w:num w:numId="15" w16cid:durableId="1304892212">
    <w:abstractNumId w:val="12"/>
  </w:num>
  <w:num w:numId="16" w16cid:durableId="1430543566">
    <w:abstractNumId w:val="9"/>
  </w:num>
  <w:num w:numId="17" w16cid:durableId="1928270859">
    <w:abstractNumId w:val="19"/>
  </w:num>
  <w:num w:numId="18" w16cid:durableId="112137041">
    <w:abstractNumId w:val="18"/>
  </w:num>
  <w:num w:numId="19" w16cid:durableId="1071999313">
    <w:abstractNumId w:val="7"/>
  </w:num>
  <w:num w:numId="20" w16cid:durableId="1304114405">
    <w:abstractNumId w:val="10"/>
  </w:num>
  <w:num w:numId="21" w16cid:durableId="1679850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2EA"/>
    <w:rsid w:val="000042EA"/>
    <w:rsid w:val="00023141"/>
    <w:rsid w:val="00027715"/>
    <w:rsid w:val="0002772C"/>
    <w:rsid w:val="00037587"/>
    <w:rsid w:val="0004062C"/>
    <w:rsid w:val="00044958"/>
    <w:rsid w:val="000449C6"/>
    <w:rsid w:val="00050F29"/>
    <w:rsid w:val="00054B92"/>
    <w:rsid w:val="00055045"/>
    <w:rsid w:val="00064069"/>
    <w:rsid w:val="0007295B"/>
    <w:rsid w:val="00075CCD"/>
    <w:rsid w:val="0008145F"/>
    <w:rsid w:val="00081B4A"/>
    <w:rsid w:val="00083FB6"/>
    <w:rsid w:val="00086B81"/>
    <w:rsid w:val="000A6625"/>
    <w:rsid w:val="000A6DCF"/>
    <w:rsid w:val="000B1FB7"/>
    <w:rsid w:val="000B4310"/>
    <w:rsid w:val="000B4587"/>
    <w:rsid w:val="000B4D4D"/>
    <w:rsid w:val="000C1F72"/>
    <w:rsid w:val="000C3C5F"/>
    <w:rsid w:val="000D15B7"/>
    <w:rsid w:val="000D2239"/>
    <w:rsid w:val="000E7102"/>
    <w:rsid w:val="000F4073"/>
    <w:rsid w:val="00104BF0"/>
    <w:rsid w:val="00106149"/>
    <w:rsid w:val="00117F2A"/>
    <w:rsid w:val="00123C30"/>
    <w:rsid w:val="001438CA"/>
    <w:rsid w:val="0014499C"/>
    <w:rsid w:val="0015021A"/>
    <w:rsid w:val="001533B2"/>
    <w:rsid w:val="0016083B"/>
    <w:rsid w:val="0016671F"/>
    <w:rsid w:val="001671C0"/>
    <w:rsid w:val="00173048"/>
    <w:rsid w:val="00175E72"/>
    <w:rsid w:val="00175FD2"/>
    <w:rsid w:val="0019241E"/>
    <w:rsid w:val="001A4101"/>
    <w:rsid w:val="001A5D0E"/>
    <w:rsid w:val="001B1B80"/>
    <w:rsid w:val="001B453E"/>
    <w:rsid w:val="001B5337"/>
    <w:rsid w:val="001B7500"/>
    <w:rsid w:val="001C2036"/>
    <w:rsid w:val="001C3239"/>
    <w:rsid w:val="001C45B3"/>
    <w:rsid w:val="001E1D84"/>
    <w:rsid w:val="001E28E0"/>
    <w:rsid w:val="001F0BFD"/>
    <w:rsid w:val="001F32E3"/>
    <w:rsid w:val="001F3E4A"/>
    <w:rsid w:val="001F69A9"/>
    <w:rsid w:val="002056D3"/>
    <w:rsid w:val="002105FF"/>
    <w:rsid w:val="00215747"/>
    <w:rsid w:val="002168D7"/>
    <w:rsid w:val="0021761C"/>
    <w:rsid w:val="0021789E"/>
    <w:rsid w:val="00224DE9"/>
    <w:rsid w:val="002442FB"/>
    <w:rsid w:val="002467BB"/>
    <w:rsid w:val="00260E6B"/>
    <w:rsid w:val="002615DB"/>
    <w:rsid w:val="00266AE7"/>
    <w:rsid w:val="0026742E"/>
    <w:rsid w:val="00267E4C"/>
    <w:rsid w:val="00280A8B"/>
    <w:rsid w:val="00293D5C"/>
    <w:rsid w:val="00294EF3"/>
    <w:rsid w:val="002A0ED3"/>
    <w:rsid w:val="002B24A5"/>
    <w:rsid w:val="002B3A08"/>
    <w:rsid w:val="002C0996"/>
    <w:rsid w:val="002C1C77"/>
    <w:rsid w:val="002C58DD"/>
    <w:rsid w:val="002E54AD"/>
    <w:rsid w:val="00301367"/>
    <w:rsid w:val="003155B9"/>
    <w:rsid w:val="00320F34"/>
    <w:rsid w:val="00333AA3"/>
    <w:rsid w:val="00343AAE"/>
    <w:rsid w:val="003472BF"/>
    <w:rsid w:val="0035243B"/>
    <w:rsid w:val="00352BE8"/>
    <w:rsid w:val="00353330"/>
    <w:rsid w:val="003878BE"/>
    <w:rsid w:val="00392FDE"/>
    <w:rsid w:val="00395BFC"/>
    <w:rsid w:val="0039736E"/>
    <w:rsid w:val="003A7D3F"/>
    <w:rsid w:val="003B2C16"/>
    <w:rsid w:val="003C2359"/>
    <w:rsid w:val="003D354D"/>
    <w:rsid w:val="003D54CC"/>
    <w:rsid w:val="003E2074"/>
    <w:rsid w:val="003E7089"/>
    <w:rsid w:val="003F232A"/>
    <w:rsid w:val="004000D7"/>
    <w:rsid w:val="0041073B"/>
    <w:rsid w:val="004137A4"/>
    <w:rsid w:val="00415BE1"/>
    <w:rsid w:val="00417984"/>
    <w:rsid w:val="00423054"/>
    <w:rsid w:val="00433829"/>
    <w:rsid w:val="00435F54"/>
    <w:rsid w:val="00444F83"/>
    <w:rsid w:val="00462F93"/>
    <w:rsid w:val="00465877"/>
    <w:rsid w:val="004677A2"/>
    <w:rsid w:val="0048414E"/>
    <w:rsid w:val="004874CA"/>
    <w:rsid w:val="00492B90"/>
    <w:rsid w:val="00492FB8"/>
    <w:rsid w:val="00493DB8"/>
    <w:rsid w:val="00496724"/>
    <w:rsid w:val="004C0A61"/>
    <w:rsid w:val="004C0D39"/>
    <w:rsid w:val="004C6890"/>
    <w:rsid w:val="004D04DB"/>
    <w:rsid w:val="004E3C12"/>
    <w:rsid w:val="004E443F"/>
    <w:rsid w:val="004E6339"/>
    <w:rsid w:val="004E7651"/>
    <w:rsid w:val="004F0DC5"/>
    <w:rsid w:val="004F4CDF"/>
    <w:rsid w:val="00504E43"/>
    <w:rsid w:val="0051153D"/>
    <w:rsid w:val="00513668"/>
    <w:rsid w:val="00514473"/>
    <w:rsid w:val="00516C4B"/>
    <w:rsid w:val="00522C11"/>
    <w:rsid w:val="00523DEC"/>
    <w:rsid w:val="005246D4"/>
    <w:rsid w:val="005256FD"/>
    <w:rsid w:val="005271F0"/>
    <w:rsid w:val="0053177E"/>
    <w:rsid w:val="00547846"/>
    <w:rsid w:val="005605CE"/>
    <w:rsid w:val="00565150"/>
    <w:rsid w:val="00572F06"/>
    <w:rsid w:val="00573209"/>
    <w:rsid w:val="005740E0"/>
    <w:rsid w:val="005764BD"/>
    <w:rsid w:val="00581A3F"/>
    <w:rsid w:val="00585804"/>
    <w:rsid w:val="00586B70"/>
    <w:rsid w:val="005A0853"/>
    <w:rsid w:val="005A6139"/>
    <w:rsid w:val="005A6FC0"/>
    <w:rsid w:val="005B7684"/>
    <w:rsid w:val="005B7F45"/>
    <w:rsid w:val="005C0911"/>
    <w:rsid w:val="005D08A8"/>
    <w:rsid w:val="005E7D59"/>
    <w:rsid w:val="005F7104"/>
    <w:rsid w:val="006030DB"/>
    <w:rsid w:val="00611D36"/>
    <w:rsid w:val="00614399"/>
    <w:rsid w:val="006147D3"/>
    <w:rsid w:val="00614807"/>
    <w:rsid w:val="0061511F"/>
    <w:rsid w:val="00617987"/>
    <w:rsid w:val="0062338D"/>
    <w:rsid w:val="00633AE9"/>
    <w:rsid w:val="00634F6C"/>
    <w:rsid w:val="0063540B"/>
    <w:rsid w:val="00650332"/>
    <w:rsid w:val="00667AE3"/>
    <w:rsid w:val="0067149F"/>
    <w:rsid w:val="00676691"/>
    <w:rsid w:val="0069578F"/>
    <w:rsid w:val="006A5D12"/>
    <w:rsid w:val="006B1051"/>
    <w:rsid w:val="006B2757"/>
    <w:rsid w:val="006B3BA8"/>
    <w:rsid w:val="006B42B0"/>
    <w:rsid w:val="006C4810"/>
    <w:rsid w:val="006D7E30"/>
    <w:rsid w:val="006E080A"/>
    <w:rsid w:val="006E65A4"/>
    <w:rsid w:val="006F0675"/>
    <w:rsid w:val="007251AF"/>
    <w:rsid w:val="00733836"/>
    <w:rsid w:val="00734939"/>
    <w:rsid w:val="00734C2E"/>
    <w:rsid w:val="0073794E"/>
    <w:rsid w:val="00740BAC"/>
    <w:rsid w:val="007458BA"/>
    <w:rsid w:val="00747692"/>
    <w:rsid w:val="00753E44"/>
    <w:rsid w:val="00760D04"/>
    <w:rsid w:val="00765600"/>
    <w:rsid w:val="0078029C"/>
    <w:rsid w:val="007861B7"/>
    <w:rsid w:val="007908F4"/>
    <w:rsid w:val="007A16A6"/>
    <w:rsid w:val="007A626E"/>
    <w:rsid w:val="007B783D"/>
    <w:rsid w:val="007B7C7D"/>
    <w:rsid w:val="007C3601"/>
    <w:rsid w:val="007C4F9D"/>
    <w:rsid w:val="007D5D09"/>
    <w:rsid w:val="007E25EB"/>
    <w:rsid w:val="007F5A84"/>
    <w:rsid w:val="00807C51"/>
    <w:rsid w:val="00811373"/>
    <w:rsid w:val="00832FB7"/>
    <w:rsid w:val="0083537B"/>
    <w:rsid w:val="00847A3C"/>
    <w:rsid w:val="00865E2B"/>
    <w:rsid w:val="0086678A"/>
    <w:rsid w:val="00876236"/>
    <w:rsid w:val="00884F7F"/>
    <w:rsid w:val="00884FC8"/>
    <w:rsid w:val="008A682B"/>
    <w:rsid w:val="008B1025"/>
    <w:rsid w:val="008B7084"/>
    <w:rsid w:val="008D6C97"/>
    <w:rsid w:val="008E0F77"/>
    <w:rsid w:val="008E1F47"/>
    <w:rsid w:val="008E2166"/>
    <w:rsid w:val="008E671B"/>
    <w:rsid w:val="008E70F6"/>
    <w:rsid w:val="0090178B"/>
    <w:rsid w:val="00905829"/>
    <w:rsid w:val="00906E66"/>
    <w:rsid w:val="00914123"/>
    <w:rsid w:val="00931477"/>
    <w:rsid w:val="00940363"/>
    <w:rsid w:val="0095242E"/>
    <w:rsid w:val="009633B6"/>
    <w:rsid w:val="00972420"/>
    <w:rsid w:val="0098288E"/>
    <w:rsid w:val="00983B38"/>
    <w:rsid w:val="009A178D"/>
    <w:rsid w:val="009A7053"/>
    <w:rsid w:val="009C3D18"/>
    <w:rsid w:val="009C5004"/>
    <w:rsid w:val="009D5DF3"/>
    <w:rsid w:val="009D6003"/>
    <w:rsid w:val="009E0E4A"/>
    <w:rsid w:val="009E21CB"/>
    <w:rsid w:val="009E49AA"/>
    <w:rsid w:val="009F05C0"/>
    <w:rsid w:val="00A00F90"/>
    <w:rsid w:val="00A10A49"/>
    <w:rsid w:val="00A23559"/>
    <w:rsid w:val="00A34977"/>
    <w:rsid w:val="00A35364"/>
    <w:rsid w:val="00A36E6B"/>
    <w:rsid w:val="00A370A4"/>
    <w:rsid w:val="00A37A0B"/>
    <w:rsid w:val="00A508C2"/>
    <w:rsid w:val="00A615FD"/>
    <w:rsid w:val="00A622DB"/>
    <w:rsid w:val="00A64783"/>
    <w:rsid w:val="00A66A63"/>
    <w:rsid w:val="00A73661"/>
    <w:rsid w:val="00A76C10"/>
    <w:rsid w:val="00A8419B"/>
    <w:rsid w:val="00A94740"/>
    <w:rsid w:val="00A95542"/>
    <w:rsid w:val="00AA127F"/>
    <w:rsid w:val="00AA46FC"/>
    <w:rsid w:val="00AA6138"/>
    <w:rsid w:val="00AB5D86"/>
    <w:rsid w:val="00AB79C1"/>
    <w:rsid w:val="00AC0E47"/>
    <w:rsid w:val="00AC2A9A"/>
    <w:rsid w:val="00AC3F53"/>
    <w:rsid w:val="00AD7FAE"/>
    <w:rsid w:val="00AE37DC"/>
    <w:rsid w:val="00AE56D0"/>
    <w:rsid w:val="00AF0E06"/>
    <w:rsid w:val="00AF7903"/>
    <w:rsid w:val="00B061B5"/>
    <w:rsid w:val="00B0740A"/>
    <w:rsid w:val="00B1097B"/>
    <w:rsid w:val="00B14556"/>
    <w:rsid w:val="00B21677"/>
    <w:rsid w:val="00B328FE"/>
    <w:rsid w:val="00B4229F"/>
    <w:rsid w:val="00B42973"/>
    <w:rsid w:val="00B44213"/>
    <w:rsid w:val="00B45D1E"/>
    <w:rsid w:val="00B52A08"/>
    <w:rsid w:val="00B52A4E"/>
    <w:rsid w:val="00B56B5E"/>
    <w:rsid w:val="00B56E81"/>
    <w:rsid w:val="00B57B06"/>
    <w:rsid w:val="00B661DF"/>
    <w:rsid w:val="00B80161"/>
    <w:rsid w:val="00B818D2"/>
    <w:rsid w:val="00B83066"/>
    <w:rsid w:val="00B8631A"/>
    <w:rsid w:val="00B86ABE"/>
    <w:rsid w:val="00B9305B"/>
    <w:rsid w:val="00B946AA"/>
    <w:rsid w:val="00B978BE"/>
    <w:rsid w:val="00BA1914"/>
    <w:rsid w:val="00BA4BAB"/>
    <w:rsid w:val="00BC7FE0"/>
    <w:rsid w:val="00BD02A1"/>
    <w:rsid w:val="00BD0861"/>
    <w:rsid w:val="00BD0FF3"/>
    <w:rsid w:val="00BD518E"/>
    <w:rsid w:val="00BE4F82"/>
    <w:rsid w:val="00BE6B0B"/>
    <w:rsid w:val="00BE7A49"/>
    <w:rsid w:val="00BE7B24"/>
    <w:rsid w:val="00BE7DC8"/>
    <w:rsid w:val="00C00B24"/>
    <w:rsid w:val="00C01009"/>
    <w:rsid w:val="00C11249"/>
    <w:rsid w:val="00C23ACC"/>
    <w:rsid w:val="00C325D2"/>
    <w:rsid w:val="00C50031"/>
    <w:rsid w:val="00C516E9"/>
    <w:rsid w:val="00C55CE4"/>
    <w:rsid w:val="00C74DB3"/>
    <w:rsid w:val="00C80CB1"/>
    <w:rsid w:val="00C80FBB"/>
    <w:rsid w:val="00C83EB9"/>
    <w:rsid w:val="00C867FE"/>
    <w:rsid w:val="00C875E7"/>
    <w:rsid w:val="00CE2A9D"/>
    <w:rsid w:val="00D04699"/>
    <w:rsid w:val="00D05242"/>
    <w:rsid w:val="00D13101"/>
    <w:rsid w:val="00D2651F"/>
    <w:rsid w:val="00D3582E"/>
    <w:rsid w:val="00D36871"/>
    <w:rsid w:val="00D4015C"/>
    <w:rsid w:val="00D40842"/>
    <w:rsid w:val="00D51BD0"/>
    <w:rsid w:val="00D5219A"/>
    <w:rsid w:val="00D52871"/>
    <w:rsid w:val="00D67157"/>
    <w:rsid w:val="00D7768E"/>
    <w:rsid w:val="00D81F5C"/>
    <w:rsid w:val="00D8607B"/>
    <w:rsid w:val="00D961EF"/>
    <w:rsid w:val="00DA4B93"/>
    <w:rsid w:val="00DC4090"/>
    <w:rsid w:val="00DD0422"/>
    <w:rsid w:val="00DD0526"/>
    <w:rsid w:val="00DD38E7"/>
    <w:rsid w:val="00DD4750"/>
    <w:rsid w:val="00DD6B4A"/>
    <w:rsid w:val="00DE4BB1"/>
    <w:rsid w:val="00DF7970"/>
    <w:rsid w:val="00E05D8C"/>
    <w:rsid w:val="00E14854"/>
    <w:rsid w:val="00E229C1"/>
    <w:rsid w:val="00E27B08"/>
    <w:rsid w:val="00E32A0C"/>
    <w:rsid w:val="00E3681F"/>
    <w:rsid w:val="00E4049D"/>
    <w:rsid w:val="00E47DFD"/>
    <w:rsid w:val="00E518DD"/>
    <w:rsid w:val="00E540DF"/>
    <w:rsid w:val="00E55850"/>
    <w:rsid w:val="00E711D6"/>
    <w:rsid w:val="00E91445"/>
    <w:rsid w:val="00E9428B"/>
    <w:rsid w:val="00E97236"/>
    <w:rsid w:val="00E97748"/>
    <w:rsid w:val="00EB3529"/>
    <w:rsid w:val="00EB5A97"/>
    <w:rsid w:val="00EB61D9"/>
    <w:rsid w:val="00EB6909"/>
    <w:rsid w:val="00ED36E1"/>
    <w:rsid w:val="00ED6F64"/>
    <w:rsid w:val="00EE496B"/>
    <w:rsid w:val="00EE50BA"/>
    <w:rsid w:val="00EF0468"/>
    <w:rsid w:val="00EF3B13"/>
    <w:rsid w:val="00F023D8"/>
    <w:rsid w:val="00F07B9E"/>
    <w:rsid w:val="00F07E5E"/>
    <w:rsid w:val="00F13CCB"/>
    <w:rsid w:val="00F20EED"/>
    <w:rsid w:val="00F213C7"/>
    <w:rsid w:val="00F265E6"/>
    <w:rsid w:val="00F34801"/>
    <w:rsid w:val="00F407EB"/>
    <w:rsid w:val="00F44A39"/>
    <w:rsid w:val="00F54671"/>
    <w:rsid w:val="00F710AF"/>
    <w:rsid w:val="00F90934"/>
    <w:rsid w:val="00F967B8"/>
    <w:rsid w:val="00FA5FAB"/>
    <w:rsid w:val="00FB1969"/>
    <w:rsid w:val="00FC7C5A"/>
    <w:rsid w:val="00FD25FD"/>
    <w:rsid w:val="00FD3A85"/>
    <w:rsid w:val="00FE3A5A"/>
    <w:rsid w:val="00FE64E0"/>
    <w:rsid w:val="00FE6A14"/>
    <w:rsid w:val="00FF6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E6BC3"/>
  <w15:docId w15:val="{30DDE7D5-4903-497F-AC00-AA4A1556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2EA"/>
    <w:rPr>
      <w:rFonts w:ascii="Tahoma" w:hAnsi="Tahoma" w:cs="Tahoma"/>
      <w:sz w:val="16"/>
      <w:szCs w:val="16"/>
    </w:rPr>
  </w:style>
  <w:style w:type="character" w:customStyle="1" w:styleId="BalloonTextChar">
    <w:name w:val="Balloon Text Char"/>
    <w:basedOn w:val="DefaultParagraphFont"/>
    <w:link w:val="BalloonText"/>
    <w:uiPriority w:val="99"/>
    <w:semiHidden/>
    <w:rsid w:val="000042EA"/>
    <w:rPr>
      <w:rFonts w:ascii="Tahoma" w:hAnsi="Tahoma" w:cs="Tahoma"/>
      <w:sz w:val="16"/>
      <w:szCs w:val="16"/>
    </w:rPr>
  </w:style>
  <w:style w:type="paragraph" w:styleId="Header">
    <w:name w:val="header"/>
    <w:basedOn w:val="Normal"/>
    <w:link w:val="HeaderChar"/>
    <w:uiPriority w:val="99"/>
    <w:unhideWhenUsed/>
    <w:rsid w:val="000042EA"/>
    <w:pPr>
      <w:tabs>
        <w:tab w:val="center" w:pos="4513"/>
        <w:tab w:val="right" w:pos="9026"/>
      </w:tabs>
    </w:pPr>
  </w:style>
  <w:style w:type="character" w:customStyle="1" w:styleId="HeaderChar">
    <w:name w:val="Header Char"/>
    <w:basedOn w:val="DefaultParagraphFont"/>
    <w:link w:val="Header"/>
    <w:uiPriority w:val="99"/>
    <w:rsid w:val="000042EA"/>
  </w:style>
  <w:style w:type="paragraph" w:styleId="Footer">
    <w:name w:val="footer"/>
    <w:basedOn w:val="Normal"/>
    <w:link w:val="FooterChar"/>
    <w:uiPriority w:val="99"/>
    <w:unhideWhenUsed/>
    <w:rsid w:val="000042EA"/>
    <w:pPr>
      <w:tabs>
        <w:tab w:val="center" w:pos="4513"/>
        <w:tab w:val="right" w:pos="9026"/>
      </w:tabs>
    </w:pPr>
  </w:style>
  <w:style w:type="character" w:customStyle="1" w:styleId="FooterChar">
    <w:name w:val="Footer Char"/>
    <w:basedOn w:val="DefaultParagraphFont"/>
    <w:link w:val="Footer"/>
    <w:uiPriority w:val="99"/>
    <w:rsid w:val="000042EA"/>
  </w:style>
  <w:style w:type="character" w:styleId="Hyperlink">
    <w:name w:val="Hyperlink"/>
    <w:basedOn w:val="DefaultParagraphFont"/>
    <w:uiPriority w:val="99"/>
    <w:unhideWhenUsed/>
    <w:rsid w:val="003B2C16"/>
    <w:rPr>
      <w:color w:val="0000FF" w:themeColor="hyperlink"/>
      <w:u w:val="single"/>
    </w:rPr>
  </w:style>
  <w:style w:type="character" w:styleId="UnresolvedMention">
    <w:name w:val="Unresolved Mention"/>
    <w:basedOn w:val="DefaultParagraphFont"/>
    <w:uiPriority w:val="99"/>
    <w:semiHidden/>
    <w:unhideWhenUsed/>
    <w:rsid w:val="00905829"/>
    <w:rPr>
      <w:color w:val="605E5C"/>
      <w:shd w:val="clear" w:color="auto" w:fill="E1DFDD"/>
    </w:rPr>
  </w:style>
  <w:style w:type="paragraph" w:styleId="ListParagraph">
    <w:name w:val="List Paragraph"/>
    <w:basedOn w:val="Normal"/>
    <w:uiPriority w:val="34"/>
    <w:qFormat/>
    <w:rsid w:val="009633B6"/>
    <w:pPr>
      <w:ind w:left="720"/>
      <w:contextualSpacing/>
    </w:pPr>
  </w:style>
  <w:style w:type="paragraph" w:styleId="FootnoteText">
    <w:name w:val="footnote text"/>
    <w:basedOn w:val="Normal"/>
    <w:link w:val="FootnoteTextChar"/>
    <w:uiPriority w:val="99"/>
    <w:semiHidden/>
    <w:unhideWhenUsed/>
    <w:rsid w:val="00CE2A9D"/>
    <w:rPr>
      <w:sz w:val="20"/>
      <w:szCs w:val="20"/>
    </w:rPr>
  </w:style>
  <w:style w:type="character" w:customStyle="1" w:styleId="FootnoteTextChar">
    <w:name w:val="Footnote Text Char"/>
    <w:basedOn w:val="DefaultParagraphFont"/>
    <w:link w:val="FootnoteText"/>
    <w:uiPriority w:val="99"/>
    <w:semiHidden/>
    <w:rsid w:val="00CE2A9D"/>
    <w:rPr>
      <w:sz w:val="20"/>
      <w:szCs w:val="20"/>
    </w:rPr>
  </w:style>
  <w:style w:type="character" w:styleId="FootnoteReference">
    <w:name w:val="footnote reference"/>
    <w:basedOn w:val="DefaultParagraphFont"/>
    <w:uiPriority w:val="99"/>
    <w:semiHidden/>
    <w:unhideWhenUsed/>
    <w:rsid w:val="00CE2A9D"/>
    <w:rPr>
      <w:vertAlign w:val="superscript"/>
    </w:rPr>
  </w:style>
  <w:style w:type="table" w:styleId="TableGrid">
    <w:name w:val="Table Grid"/>
    <w:basedOn w:val="TableNormal"/>
    <w:uiPriority w:val="59"/>
    <w:rsid w:val="00DA4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96724"/>
    <w:rPr>
      <w:rFonts w:ascii="Calibri" w:hAnsi="Calibri" w:cs="Calibri"/>
      <w:sz w:val="22"/>
      <w:szCs w:val="22"/>
      <w:lang w:eastAsia="en-GB"/>
    </w:rPr>
  </w:style>
  <w:style w:type="character" w:styleId="FollowedHyperlink">
    <w:name w:val="FollowedHyperlink"/>
    <w:basedOn w:val="DefaultParagraphFont"/>
    <w:uiPriority w:val="99"/>
    <w:semiHidden/>
    <w:unhideWhenUsed/>
    <w:rsid w:val="0004062C"/>
    <w:rPr>
      <w:color w:val="800080" w:themeColor="followedHyperlink"/>
      <w:u w:val="single"/>
    </w:rPr>
  </w:style>
  <w:style w:type="character" w:customStyle="1" w:styleId="fontstyle01">
    <w:name w:val="fontstyle01"/>
    <w:basedOn w:val="DefaultParagraphFont"/>
    <w:rsid w:val="001F3E4A"/>
    <w:rPr>
      <w:rFonts w:ascii="ArialMT" w:hAnsi="Arial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BE7DC8"/>
    <w:rPr>
      <w:sz w:val="16"/>
      <w:szCs w:val="16"/>
    </w:rPr>
  </w:style>
  <w:style w:type="paragraph" w:styleId="CommentText">
    <w:name w:val="annotation text"/>
    <w:basedOn w:val="Normal"/>
    <w:link w:val="CommentTextChar"/>
    <w:uiPriority w:val="99"/>
    <w:unhideWhenUsed/>
    <w:rsid w:val="00BE7DC8"/>
    <w:rPr>
      <w:sz w:val="20"/>
      <w:szCs w:val="20"/>
    </w:rPr>
  </w:style>
  <w:style w:type="character" w:customStyle="1" w:styleId="CommentTextChar">
    <w:name w:val="Comment Text Char"/>
    <w:basedOn w:val="DefaultParagraphFont"/>
    <w:link w:val="CommentText"/>
    <w:uiPriority w:val="99"/>
    <w:rsid w:val="00BE7DC8"/>
    <w:rPr>
      <w:sz w:val="20"/>
      <w:szCs w:val="20"/>
    </w:rPr>
  </w:style>
  <w:style w:type="paragraph" w:styleId="CommentSubject">
    <w:name w:val="annotation subject"/>
    <w:basedOn w:val="CommentText"/>
    <w:next w:val="CommentText"/>
    <w:link w:val="CommentSubjectChar"/>
    <w:uiPriority w:val="99"/>
    <w:semiHidden/>
    <w:unhideWhenUsed/>
    <w:rsid w:val="00BE7DC8"/>
    <w:rPr>
      <w:b/>
      <w:bCs/>
    </w:rPr>
  </w:style>
  <w:style w:type="character" w:customStyle="1" w:styleId="CommentSubjectChar">
    <w:name w:val="Comment Subject Char"/>
    <w:basedOn w:val="CommentTextChar"/>
    <w:link w:val="CommentSubject"/>
    <w:uiPriority w:val="99"/>
    <w:semiHidden/>
    <w:rsid w:val="00BE7DC8"/>
    <w:rPr>
      <w:b/>
      <w:bCs/>
      <w:sz w:val="20"/>
      <w:szCs w:val="20"/>
    </w:rPr>
  </w:style>
  <w:style w:type="paragraph" w:styleId="Revision">
    <w:name w:val="Revision"/>
    <w:hidden/>
    <w:uiPriority w:val="99"/>
    <w:semiHidden/>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shire.gov.uk" TargetMode="External"/><Relationship Id="rId13" Type="http://schemas.openxmlformats.org/officeDocument/2006/relationships/hyperlink" Target="file:///\\oxfordshire.gov.uk\environment%20and%20economy\Shared\Planning%20&amp;%20Place\Strategic%20Infra.%20&amp;%20Planning\Strategic%20Planning\Water\Ofwat%20and%20RAPID\RAPID%202023\PR19-final-determinations-Strategic-regional-water-resource-solutions-appendix.pdf%20(ofwat.gov.uk)" TargetMode="External"/><Relationship Id="rId18" Type="http://schemas.openxmlformats.org/officeDocument/2006/relationships/hyperlink" Target="https://affinitywater.uk.engagementhq.com/strategic-resource-option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ofwat.gov.uk/regulated-companies/rapid/the-rapid-gated-process/gate-tw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fwat.gov.uk/regulated-companies/rapid/the-rapid-gated-process/gate-two/" TargetMode="External"/><Relationship Id="rId17" Type="http://schemas.openxmlformats.org/officeDocument/2006/relationships/hyperlink" Target="https://www.ofwat.gov.uk/regulated-companies/rapid/the-rapid-gated-process/gate-two/" TargetMode="External"/><Relationship Id="rId25" Type="http://schemas.openxmlformats.org/officeDocument/2006/relationships/hyperlink" Target="https://www.ofwat.gov.uk/regulated-companies/rapid/the-rapid-gated-process/gate-two/"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v.uk/government/publications/national-policy-statement-for-water-resources-infrastructure" TargetMode="External"/><Relationship Id="rId20" Type="http://schemas.openxmlformats.org/officeDocument/2006/relationships/image" Target="media/image5.png"/><Relationship Id="rId29" Type="http://schemas.openxmlformats.org/officeDocument/2006/relationships/hyperlink" Target="https://www.ofwat.gov.uk/regulated-companies/rapid/the-rapid-gated-process/gate-tw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meeting-our-future-water-needs-a-national-framework-for-water-resources"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s://www.ofwat.gov.uk/regulated-companies/rapid/the-rapid-gated-process/gate-two/"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thameswater.co.uk/about-us/regulation/strategic-water-resource-solutions/water-transfer-from-the-river-severn-to-the-river-thames" TargetMode="External"/><Relationship Id="rId27" Type="http://schemas.openxmlformats.org/officeDocument/2006/relationships/hyperlink" Target="https://www.ofwat.gov.uk/regulated-companies/rapid/the-rapid-gated-process/gate-two/" TargetMode="External"/><Relationship Id="rId30" Type="http://schemas.openxmlformats.org/officeDocument/2006/relationships/image" Target="media/image10.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803F8-0CB7-4FC4-A30D-9D0FFEAF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6635</Words>
  <Characters>37820</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colin.welby</dc:creator>
  <cp:lastModifiedBy>White, Suzanne - Oxfordshire County Council</cp:lastModifiedBy>
  <cp:revision>2</cp:revision>
  <cp:lastPrinted>2015-11-24T09:17:00Z</cp:lastPrinted>
  <dcterms:created xsi:type="dcterms:W3CDTF">2023-08-30T14:38:00Z</dcterms:created>
  <dcterms:modified xsi:type="dcterms:W3CDTF">2023-08-30T14:38:00Z</dcterms:modified>
</cp:coreProperties>
</file>